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421" w:rsidRDefault="00D63D60" w:rsidP="009E3421">
      <w:pPr>
        <w:spacing w:after="0" w:line="255" w:lineRule="atLeast"/>
        <w:rPr>
          <w:rFonts w:ascii="Arial" w:eastAsia="Times New Roman" w:hAnsi="Arial" w:cs="Arial"/>
          <w:b/>
          <w:bCs/>
          <w:color w:val="000000"/>
        </w:rPr>
      </w:pPr>
      <w:r>
        <w:rPr>
          <w:rFonts w:ascii="Arial" w:eastAsia="Times New Roman" w:hAnsi="Arial" w:cs="Arial"/>
          <w:b/>
          <w:bCs/>
          <w:noProof/>
          <w:color w:val="000000"/>
        </w:rPr>
        <w:drawing>
          <wp:inline distT="0" distB="0" distL="0" distR="0">
            <wp:extent cx="1428750" cy="552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f.jpg"/>
                    <pic:cNvPicPr/>
                  </pic:nvPicPr>
                  <pic:blipFill>
                    <a:blip r:embed="rId5">
                      <a:extLst>
                        <a:ext uri="{28A0092B-C50C-407E-A947-70E740481C1C}">
                          <a14:useLocalDpi xmlns:a14="http://schemas.microsoft.com/office/drawing/2010/main" val="0"/>
                        </a:ext>
                      </a:extLst>
                    </a:blip>
                    <a:stretch>
                      <a:fillRect/>
                    </a:stretch>
                  </pic:blipFill>
                  <pic:spPr>
                    <a:xfrm>
                      <a:off x="0" y="0"/>
                      <a:ext cx="1428750" cy="552450"/>
                    </a:xfrm>
                    <a:prstGeom prst="rect">
                      <a:avLst/>
                    </a:prstGeom>
                  </pic:spPr>
                </pic:pic>
              </a:graphicData>
            </a:graphic>
          </wp:inline>
        </w:drawing>
      </w:r>
    </w:p>
    <w:p w:rsidR="004343F9" w:rsidRPr="004343F9" w:rsidRDefault="004343F9" w:rsidP="004343F9">
      <w:pPr>
        <w:spacing w:after="0" w:line="255" w:lineRule="atLeast"/>
        <w:rPr>
          <w:rFonts w:ascii="Calibri" w:eastAsia="Times New Roman" w:hAnsi="Calibri" w:cs="Calibri"/>
          <w:color w:val="000000"/>
        </w:rPr>
      </w:pPr>
      <w:r w:rsidRPr="004343F9">
        <w:rPr>
          <w:rFonts w:ascii="Arial" w:eastAsia="Times New Roman" w:hAnsi="Arial" w:cs="Arial"/>
          <w:b/>
          <w:bCs/>
          <w:color w:val="000000"/>
        </w:rPr>
        <w:t>FOR IMMEDIATE RELEASE</w:t>
      </w:r>
    </w:p>
    <w:p w:rsidR="004343F9" w:rsidRPr="004343F9" w:rsidRDefault="004343F9" w:rsidP="004343F9">
      <w:pPr>
        <w:spacing w:after="0" w:line="255" w:lineRule="atLeast"/>
        <w:rPr>
          <w:rFonts w:ascii="Calibri" w:eastAsia="Times New Roman" w:hAnsi="Calibri" w:cs="Calibri"/>
          <w:color w:val="000000"/>
        </w:rPr>
      </w:pPr>
      <w:r w:rsidRPr="004343F9">
        <w:rPr>
          <w:rFonts w:ascii="Arial" w:eastAsia="Times New Roman" w:hAnsi="Arial" w:cs="Arial"/>
          <w:color w:val="000000"/>
        </w:rPr>
        <w:t> </w:t>
      </w:r>
    </w:p>
    <w:p w:rsidR="004343F9" w:rsidRPr="004343F9" w:rsidRDefault="004343F9" w:rsidP="004343F9">
      <w:pPr>
        <w:spacing w:after="0" w:line="255" w:lineRule="atLeast"/>
        <w:rPr>
          <w:rFonts w:ascii="Calibri" w:eastAsia="Times New Roman" w:hAnsi="Calibri" w:cs="Calibri"/>
          <w:color w:val="000000"/>
        </w:rPr>
      </w:pPr>
      <w:r w:rsidRPr="004343F9">
        <w:rPr>
          <w:rFonts w:ascii="Arial" w:eastAsia="Times New Roman" w:hAnsi="Arial" w:cs="Arial"/>
          <w:color w:val="000000"/>
        </w:rPr>
        <w:t>March 2, 2012</w:t>
      </w:r>
    </w:p>
    <w:p w:rsidR="004343F9" w:rsidRPr="004343F9" w:rsidRDefault="004343F9" w:rsidP="004343F9">
      <w:pPr>
        <w:spacing w:after="0" w:line="255" w:lineRule="atLeast"/>
        <w:rPr>
          <w:rFonts w:ascii="Calibri" w:eastAsia="Times New Roman" w:hAnsi="Calibri" w:cs="Calibri"/>
          <w:color w:val="000000"/>
        </w:rPr>
      </w:pPr>
      <w:r w:rsidRPr="004343F9">
        <w:rPr>
          <w:rFonts w:ascii="Arial" w:eastAsia="Times New Roman" w:hAnsi="Arial" w:cs="Arial"/>
          <w:color w:val="000000"/>
        </w:rPr>
        <w:t> </w:t>
      </w:r>
    </w:p>
    <w:p w:rsidR="004343F9" w:rsidRPr="004343F9" w:rsidRDefault="004343F9" w:rsidP="004343F9">
      <w:pPr>
        <w:spacing w:after="0" w:line="255" w:lineRule="atLeast"/>
        <w:rPr>
          <w:rFonts w:ascii="Calibri" w:eastAsia="Times New Roman" w:hAnsi="Calibri" w:cs="Calibri"/>
          <w:color w:val="000000"/>
        </w:rPr>
      </w:pPr>
      <w:hyperlink r:id="rId6" w:history="1">
        <w:r w:rsidRPr="004343F9">
          <w:rPr>
            <w:rFonts w:ascii="Arial" w:eastAsia="Times New Roman" w:hAnsi="Arial" w:cs="Arial"/>
            <w:color w:val="800080"/>
            <w:u w:val="single"/>
          </w:rPr>
          <w:t>Pat Morrow</w:t>
        </w:r>
      </w:hyperlink>
    </w:p>
    <w:p w:rsidR="004343F9" w:rsidRPr="004343F9" w:rsidRDefault="004343F9" w:rsidP="004343F9">
      <w:pPr>
        <w:spacing w:after="0" w:line="255" w:lineRule="atLeast"/>
        <w:rPr>
          <w:rFonts w:ascii="Calibri" w:eastAsia="Times New Roman" w:hAnsi="Calibri" w:cs="Calibri"/>
          <w:color w:val="000000"/>
        </w:rPr>
      </w:pPr>
      <w:r w:rsidRPr="004343F9">
        <w:rPr>
          <w:rFonts w:ascii="Arial" w:eastAsia="Times New Roman" w:hAnsi="Arial" w:cs="Arial"/>
          <w:color w:val="000000"/>
        </w:rPr>
        <w:t>BASF Corporation</w:t>
      </w:r>
    </w:p>
    <w:p w:rsidR="004343F9" w:rsidRPr="004343F9" w:rsidRDefault="004343F9" w:rsidP="004343F9">
      <w:pPr>
        <w:spacing w:after="0" w:line="255" w:lineRule="atLeast"/>
        <w:rPr>
          <w:rFonts w:ascii="Calibri" w:eastAsia="Times New Roman" w:hAnsi="Calibri" w:cs="Calibri"/>
          <w:color w:val="000000"/>
        </w:rPr>
      </w:pPr>
      <w:r w:rsidRPr="004343F9">
        <w:rPr>
          <w:rFonts w:ascii="Arial" w:eastAsia="Times New Roman" w:hAnsi="Arial" w:cs="Arial"/>
          <w:color w:val="000000"/>
        </w:rPr>
        <w:t>Tel: (919) 547-2631</w:t>
      </w:r>
    </w:p>
    <w:p w:rsidR="004343F9" w:rsidRPr="004343F9" w:rsidRDefault="004343F9" w:rsidP="004343F9">
      <w:pPr>
        <w:spacing w:after="0" w:line="255" w:lineRule="atLeast"/>
        <w:rPr>
          <w:rFonts w:ascii="Calibri" w:eastAsia="Times New Roman" w:hAnsi="Calibri" w:cs="Calibri"/>
          <w:color w:val="000000"/>
        </w:rPr>
      </w:pPr>
      <w:r w:rsidRPr="004343F9">
        <w:rPr>
          <w:rFonts w:ascii="Arial" w:eastAsia="Times New Roman" w:hAnsi="Arial" w:cs="Arial"/>
          <w:color w:val="000000"/>
        </w:rPr>
        <w:t> </w:t>
      </w:r>
    </w:p>
    <w:p w:rsidR="004343F9" w:rsidRPr="004343F9" w:rsidRDefault="004343F9" w:rsidP="004343F9">
      <w:pPr>
        <w:spacing w:after="0" w:line="255" w:lineRule="atLeast"/>
        <w:rPr>
          <w:rFonts w:ascii="Calibri" w:eastAsia="Times New Roman" w:hAnsi="Calibri" w:cs="Calibri"/>
          <w:color w:val="000000"/>
        </w:rPr>
      </w:pPr>
      <w:r w:rsidRPr="004343F9">
        <w:rPr>
          <w:rFonts w:ascii="Arial" w:eastAsia="Times New Roman" w:hAnsi="Arial" w:cs="Arial"/>
          <w:i/>
          <w:iCs/>
          <w:color w:val="000000"/>
        </w:rPr>
        <w:t>Links to audio files are included that relate to this release. Any problems with audio downloads, please contact Chuck Zimmerman (573) 230-3024</w:t>
      </w:r>
    </w:p>
    <w:p w:rsidR="004343F9" w:rsidRPr="004343F9" w:rsidRDefault="004343F9" w:rsidP="004343F9">
      <w:pPr>
        <w:spacing w:after="0" w:line="255" w:lineRule="atLeast"/>
        <w:rPr>
          <w:rFonts w:ascii="Calibri" w:eastAsia="Times New Roman" w:hAnsi="Calibri" w:cs="Calibri"/>
          <w:color w:val="000000"/>
        </w:rPr>
      </w:pPr>
      <w:r w:rsidRPr="004343F9">
        <w:rPr>
          <w:rFonts w:ascii="Arial" w:eastAsia="Times New Roman" w:hAnsi="Arial" w:cs="Arial"/>
          <w:i/>
          <w:iCs/>
          <w:color w:val="000000"/>
        </w:rPr>
        <w:t> </w:t>
      </w:r>
    </w:p>
    <w:p w:rsidR="004343F9" w:rsidRPr="004343F9" w:rsidRDefault="004343F9" w:rsidP="004343F9">
      <w:pPr>
        <w:spacing w:after="0" w:line="255" w:lineRule="atLeast"/>
        <w:rPr>
          <w:rFonts w:ascii="Calibri" w:eastAsia="Times New Roman" w:hAnsi="Calibri" w:cs="Calibri"/>
          <w:color w:val="000000"/>
        </w:rPr>
      </w:pPr>
      <w:hyperlink r:id="rId7" w:history="1">
        <w:r w:rsidRPr="004343F9">
          <w:rPr>
            <w:rFonts w:ascii="Arial" w:eastAsia="Times New Roman" w:hAnsi="Arial" w:cs="Arial"/>
            <w:color w:val="800080"/>
            <w:u w:val="single"/>
          </w:rPr>
          <w:t>Nick Fassler-</w:t>
        </w:r>
        <w:proofErr w:type="gramStart"/>
        <w:r w:rsidRPr="004343F9">
          <w:rPr>
            <w:rFonts w:ascii="Arial" w:eastAsia="Times New Roman" w:hAnsi="Arial" w:cs="Arial"/>
            <w:color w:val="800080"/>
            <w:u w:val="single"/>
          </w:rPr>
          <w:t>1 :</w:t>
        </w:r>
        <w:proofErr w:type="gramEnd"/>
        <w:r w:rsidRPr="004343F9">
          <w:rPr>
            <w:rFonts w:ascii="Arial" w:eastAsia="Times New Roman" w:hAnsi="Arial" w:cs="Arial"/>
            <w:color w:val="800080"/>
            <w:u w:val="single"/>
          </w:rPr>
          <w:t>38 </w:t>
        </w:r>
      </w:hyperlink>
      <w:r w:rsidRPr="004343F9">
        <w:rPr>
          <w:rFonts w:ascii="Arial" w:eastAsia="Times New Roman" w:hAnsi="Arial" w:cs="Arial"/>
          <w:color w:val="000000"/>
        </w:rPr>
        <w:t>(. . .cherries and peaches.)</w:t>
      </w:r>
    </w:p>
    <w:p w:rsidR="004343F9" w:rsidRPr="004343F9" w:rsidRDefault="004343F9" w:rsidP="004343F9">
      <w:pPr>
        <w:spacing w:after="0" w:line="255" w:lineRule="atLeast"/>
        <w:rPr>
          <w:rFonts w:ascii="Calibri" w:eastAsia="Times New Roman" w:hAnsi="Calibri" w:cs="Calibri"/>
          <w:color w:val="000000"/>
        </w:rPr>
      </w:pPr>
      <w:hyperlink r:id="rId8" w:history="1">
        <w:r w:rsidRPr="004343F9">
          <w:rPr>
            <w:rFonts w:ascii="Arial" w:eastAsia="Times New Roman" w:hAnsi="Arial" w:cs="Arial"/>
            <w:color w:val="800080"/>
            <w:u w:val="single"/>
          </w:rPr>
          <w:t>Nick Fassler-</w:t>
        </w:r>
        <w:proofErr w:type="gramStart"/>
        <w:r w:rsidRPr="004343F9">
          <w:rPr>
            <w:rFonts w:ascii="Arial" w:eastAsia="Times New Roman" w:hAnsi="Arial" w:cs="Arial"/>
            <w:color w:val="800080"/>
            <w:u w:val="single"/>
          </w:rPr>
          <w:t>2 :</w:t>
        </w:r>
        <w:proofErr w:type="gramEnd"/>
        <w:r w:rsidRPr="004343F9">
          <w:rPr>
            <w:rFonts w:ascii="Arial" w:eastAsia="Times New Roman" w:hAnsi="Arial" w:cs="Arial"/>
            <w:color w:val="800080"/>
            <w:u w:val="single"/>
          </w:rPr>
          <w:t>49 </w:t>
        </w:r>
      </w:hyperlink>
      <w:r w:rsidRPr="004343F9">
        <w:rPr>
          <w:rFonts w:ascii="Arial" w:eastAsia="Times New Roman" w:hAnsi="Arial" w:cs="Arial"/>
          <w:color w:val="000000"/>
        </w:rPr>
        <w:t>(. . .face every year.)</w:t>
      </w:r>
    </w:p>
    <w:bookmarkStart w:id="0" w:name="_GoBack"/>
    <w:bookmarkEnd w:id="0"/>
    <w:p w:rsidR="004343F9" w:rsidRPr="004343F9" w:rsidRDefault="004343F9" w:rsidP="004343F9">
      <w:pPr>
        <w:spacing w:after="0" w:line="255" w:lineRule="atLeast"/>
        <w:rPr>
          <w:rFonts w:ascii="Calibri" w:eastAsia="Times New Roman" w:hAnsi="Calibri" w:cs="Calibri"/>
          <w:color w:val="000000"/>
        </w:rPr>
      </w:pPr>
      <w:r w:rsidRPr="004343F9">
        <w:rPr>
          <w:rFonts w:ascii="Arial" w:eastAsia="Times New Roman" w:hAnsi="Arial" w:cs="Arial"/>
          <w:color w:val="000000"/>
        </w:rPr>
        <w:fldChar w:fldCharType="begin"/>
      </w:r>
      <w:r w:rsidRPr="004343F9">
        <w:rPr>
          <w:rFonts w:ascii="Arial" w:eastAsia="Times New Roman" w:hAnsi="Arial" w:cs="Arial"/>
          <w:color w:val="000000"/>
        </w:rPr>
        <w:instrText xml:space="preserve"> HYPERLINK "http://r20.rs6.net/tn.jsp?et=1109432015014&amp;s=0&amp;e=001mRW7-_kb5V06pcg9XfsHbyvNxC_N1Vweko-JFwC_KMGXaP5xGNDEjFFp5xSDwGn0vWUuv-yKA7h4IR-W5Q0wgbaD9f2kjQ3rpIBClUixPIklsEI5kTFJ7Jtx5L5mHD--1xLE0UL1IjdZnFX8DqgYPA==" </w:instrText>
      </w:r>
      <w:r w:rsidRPr="004343F9">
        <w:rPr>
          <w:rFonts w:ascii="Arial" w:eastAsia="Times New Roman" w:hAnsi="Arial" w:cs="Arial"/>
          <w:color w:val="000000"/>
        </w:rPr>
        <w:fldChar w:fldCharType="separate"/>
      </w:r>
      <w:proofErr w:type="spellStart"/>
      <w:r w:rsidRPr="004343F9">
        <w:rPr>
          <w:rFonts w:ascii="Arial" w:eastAsia="Times New Roman" w:hAnsi="Arial" w:cs="Arial"/>
          <w:color w:val="800080"/>
          <w:u w:val="single"/>
        </w:rPr>
        <w:t>Caren</w:t>
      </w:r>
      <w:proofErr w:type="spellEnd"/>
      <w:r w:rsidRPr="004343F9">
        <w:rPr>
          <w:rFonts w:ascii="Arial" w:eastAsia="Times New Roman" w:hAnsi="Arial" w:cs="Arial"/>
          <w:color w:val="800080"/>
          <w:u w:val="single"/>
        </w:rPr>
        <w:t> Schmidt :41</w:t>
      </w:r>
      <w:r w:rsidRPr="004343F9">
        <w:rPr>
          <w:rFonts w:ascii="Arial" w:eastAsia="Times New Roman" w:hAnsi="Arial" w:cs="Arial"/>
          <w:color w:val="000000"/>
        </w:rPr>
        <w:fldChar w:fldCharType="end"/>
      </w:r>
      <w:r w:rsidRPr="004343F9">
        <w:rPr>
          <w:rFonts w:ascii="Arial" w:eastAsia="Times New Roman" w:hAnsi="Arial" w:cs="Arial"/>
          <w:color w:val="000000"/>
        </w:rPr>
        <w:t> (. . .in those crops.)</w:t>
      </w:r>
    </w:p>
    <w:p w:rsidR="004343F9" w:rsidRPr="004343F9" w:rsidRDefault="004343F9" w:rsidP="004343F9">
      <w:pPr>
        <w:spacing w:after="0" w:line="255" w:lineRule="atLeast"/>
        <w:rPr>
          <w:rFonts w:ascii="Calibri" w:eastAsia="Times New Roman" w:hAnsi="Calibri" w:cs="Calibri"/>
          <w:color w:val="000000"/>
        </w:rPr>
      </w:pPr>
      <w:r w:rsidRPr="004343F9">
        <w:rPr>
          <w:rFonts w:ascii="Arial" w:eastAsia="Times New Roman" w:hAnsi="Arial" w:cs="Arial"/>
          <w:i/>
          <w:iCs/>
          <w:color w:val="000000"/>
        </w:rPr>
        <w:t> </w:t>
      </w:r>
    </w:p>
    <w:p w:rsidR="004343F9" w:rsidRPr="004343F9" w:rsidRDefault="004343F9" w:rsidP="004343F9">
      <w:pPr>
        <w:spacing w:after="0" w:line="255" w:lineRule="atLeast"/>
        <w:jc w:val="center"/>
        <w:rPr>
          <w:rFonts w:ascii="Calibri" w:eastAsia="Times New Roman" w:hAnsi="Calibri" w:cs="Calibri"/>
          <w:color w:val="000000"/>
        </w:rPr>
      </w:pPr>
      <w:r w:rsidRPr="004343F9">
        <w:rPr>
          <w:rFonts w:ascii="Arial" w:eastAsia="Times New Roman" w:hAnsi="Arial" w:cs="Arial"/>
          <w:b/>
          <w:bCs/>
          <w:color w:val="000000"/>
        </w:rPr>
        <w:t>In-field research shows disease control, yield advantages of</w:t>
      </w:r>
    </w:p>
    <w:p w:rsidR="004343F9" w:rsidRPr="004343F9" w:rsidRDefault="004343F9" w:rsidP="004343F9">
      <w:pPr>
        <w:spacing w:after="0" w:line="255" w:lineRule="atLeast"/>
        <w:jc w:val="center"/>
        <w:rPr>
          <w:rFonts w:ascii="Calibri" w:eastAsia="Times New Roman" w:hAnsi="Calibri" w:cs="Calibri"/>
          <w:color w:val="000000"/>
        </w:rPr>
      </w:pPr>
      <w:proofErr w:type="spellStart"/>
      <w:r w:rsidRPr="004343F9">
        <w:rPr>
          <w:rFonts w:ascii="Arial" w:eastAsia="Times New Roman" w:hAnsi="Arial" w:cs="Arial"/>
          <w:b/>
          <w:bCs/>
          <w:color w:val="000000"/>
        </w:rPr>
        <w:t>Priaxor</w:t>
      </w:r>
      <w:proofErr w:type="spellEnd"/>
      <w:r w:rsidRPr="004343F9">
        <w:rPr>
          <w:rFonts w:ascii="Arial" w:eastAsia="Times New Roman" w:hAnsi="Arial" w:cs="Arial"/>
          <w:b/>
          <w:bCs/>
          <w:color w:val="000000"/>
        </w:rPr>
        <w:t>™ fungicide and </w:t>
      </w:r>
      <w:proofErr w:type="spellStart"/>
      <w:r w:rsidRPr="004343F9">
        <w:rPr>
          <w:rFonts w:ascii="Arial" w:eastAsia="Times New Roman" w:hAnsi="Arial" w:cs="Arial"/>
          <w:b/>
          <w:bCs/>
          <w:color w:val="000000"/>
        </w:rPr>
        <w:t>Merivon</w:t>
      </w:r>
      <w:proofErr w:type="spellEnd"/>
      <w:r w:rsidRPr="004343F9">
        <w:rPr>
          <w:rFonts w:ascii="Arial" w:eastAsia="Times New Roman" w:hAnsi="Arial" w:cs="Arial"/>
          <w:b/>
          <w:bCs/>
          <w:color w:val="000000"/>
        </w:rPr>
        <w:t>® fungicide from BASF</w:t>
      </w:r>
    </w:p>
    <w:p w:rsidR="004343F9" w:rsidRPr="004343F9" w:rsidRDefault="004343F9" w:rsidP="004343F9">
      <w:pPr>
        <w:spacing w:after="0" w:line="255" w:lineRule="atLeast"/>
        <w:jc w:val="center"/>
        <w:rPr>
          <w:rFonts w:ascii="Calibri" w:eastAsia="Times New Roman" w:hAnsi="Calibri" w:cs="Calibri"/>
          <w:color w:val="000000"/>
        </w:rPr>
      </w:pPr>
      <w:r w:rsidRPr="004343F9">
        <w:rPr>
          <w:rFonts w:ascii="Arial" w:eastAsia="Times New Roman" w:hAnsi="Arial" w:cs="Arial"/>
          <w:color w:val="000000"/>
        </w:rPr>
        <w:t> </w:t>
      </w:r>
    </w:p>
    <w:p w:rsidR="004343F9" w:rsidRPr="004343F9" w:rsidRDefault="004343F9" w:rsidP="004343F9">
      <w:pPr>
        <w:spacing w:after="0" w:line="255" w:lineRule="atLeast"/>
        <w:jc w:val="center"/>
        <w:rPr>
          <w:rFonts w:ascii="Calibri" w:eastAsia="Times New Roman" w:hAnsi="Calibri" w:cs="Calibri"/>
          <w:color w:val="000000"/>
        </w:rPr>
      </w:pPr>
      <w:r w:rsidRPr="004343F9">
        <w:rPr>
          <w:rFonts w:ascii="Arial" w:eastAsia="Times New Roman" w:hAnsi="Arial" w:cs="Arial"/>
          <w:b/>
          <w:bCs/>
          <w:i/>
          <w:iCs/>
          <w:color w:val="000000"/>
        </w:rPr>
        <w:t>Positive research results over three years validate benefits of new products</w:t>
      </w:r>
    </w:p>
    <w:p w:rsidR="004343F9" w:rsidRPr="004343F9" w:rsidRDefault="004343F9" w:rsidP="004343F9">
      <w:pPr>
        <w:spacing w:after="0" w:line="255" w:lineRule="atLeast"/>
        <w:jc w:val="center"/>
        <w:rPr>
          <w:rFonts w:ascii="Calibri" w:eastAsia="Times New Roman" w:hAnsi="Calibri" w:cs="Calibri"/>
          <w:color w:val="000000"/>
        </w:rPr>
      </w:pPr>
      <w:r w:rsidRPr="004343F9">
        <w:rPr>
          <w:rFonts w:ascii="Arial" w:eastAsia="Times New Roman" w:hAnsi="Arial" w:cs="Arial"/>
          <w:b/>
          <w:bCs/>
          <w:i/>
          <w:iCs/>
          <w:color w:val="000000"/>
        </w:rPr>
        <w:t> </w:t>
      </w:r>
    </w:p>
    <w:p w:rsidR="004343F9" w:rsidRPr="004343F9" w:rsidRDefault="004343F9" w:rsidP="004343F9">
      <w:pPr>
        <w:spacing w:after="0" w:line="255" w:lineRule="atLeast"/>
        <w:rPr>
          <w:rFonts w:ascii="Calibri" w:eastAsia="Times New Roman" w:hAnsi="Calibri" w:cs="Calibri"/>
          <w:color w:val="000000"/>
        </w:rPr>
      </w:pPr>
      <w:r w:rsidRPr="004343F9">
        <w:rPr>
          <w:rFonts w:ascii="Arial" w:eastAsia="Times New Roman" w:hAnsi="Arial" w:cs="Arial"/>
          <w:i/>
          <w:iCs/>
          <w:color w:val="000000"/>
          <w:sz w:val="20"/>
          <w:szCs w:val="20"/>
        </w:rPr>
        <w:t>(NASHVILLE, TN – </w:t>
      </w:r>
      <w:proofErr w:type="spellStart"/>
      <w:r w:rsidRPr="004343F9">
        <w:rPr>
          <w:rFonts w:ascii="Arial" w:eastAsia="Times New Roman" w:hAnsi="Arial" w:cs="Arial"/>
          <w:i/>
          <w:iCs/>
          <w:color w:val="000000"/>
          <w:sz w:val="20"/>
          <w:szCs w:val="20"/>
        </w:rPr>
        <w:t>AgNewsWire</w:t>
      </w:r>
      <w:proofErr w:type="spellEnd"/>
      <w:r w:rsidRPr="004343F9">
        <w:rPr>
          <w:rFonts w:ascii="Arial" w:eastAsia="Times New Roman" w:hAnsi="Arial" w:cs="Arial"/>
          <w:i/>
          <w:iCs/>
          <w:color w:val="000000"/>
          <w:sz w:val="20"/>
          <w:szCs w:val="20"/>
        </w:rPr>
        <w:t>)</w:t>
      </w:r>
      <w:r w:rsidRPr="004343F9">
        <w:rPr>
          <w:rFonts w:ascii="Arial" w:eastAsia="Times New Roman" w:hAnsi="Arial" w:cs="Arial"/>
          <w:color w:val="000000"/>
        </w:rPr>
        <w:t> With the results of field trials from the 2011 season now available, three years of research show </w:t>
      </w:r>
      <w:proofErr w:type="spellStart"/>
      <w:r w:rsidRPr="004343F9">
        <w:rPr>
          <w:rFonts w:ascii="Arial" w:eastAsia="Times New Roman" w:hAnsi="Arial" w:cs="Arial"/>
          <w:color w:val="000000"/>
        </w:rPr>
        <w:t>Priaxor</w:t>
      </w:r>
      <w:proofErr w:type="spellEnd"/>
      <w:r w:rsidRPr="004343F9">
        <w:rPr>
          <w:rFonts w:ascii="Arial" w:eastAsia="Times New Roman" w:hAnsi="Arial" w:cs="Arial"/>
          <w:color w:val="000000"/>
        </w:rPr>
        <w:t>™ fungicide and </w:t>
      </w:r>
      <w:proofErr w:type="spellStart"/>
      <w:r w:rsidRPr="004343F9">
        <w:rPr>
          <w:rFonts w:ascii="Arial" w:eastAsia="Times New Roman" w:hAnsi="Arial" w:cs="Arial"/>
          <w:color w:val="000000"/>
        </w:rPr>
        <w:t>Merivon</w:t>
      </w:r>
      <w:proofErr w:type="spellEnd"/>
      <w:r w:rsidRPr="004343F9">
        <w:rPr>
          <w:rFonts w:ascii="Arial" w:eastAsia="Times New Roman" w:hAnsi="Arial" w:cs="Arial"/>
          <w:color w:val="000000"/>
        </w:rPr>
        <w:t>® fungicide provided effective disease control and consistent yield increases in a wide range of crops. </w:t>
      </w:r>
      <w:proofErr w:type="spellStart"/>
      <w:r w:rsidRPr="004343F9">
        <w:rPr>
          <w:rFonts w:ascii="Arial" w:eastAsia="Times New Roman" w:hAnsi="Arial" w:cs="Arial"/>
          <w:color w:val="000000"/>
        </w:rPr>
        <w:t>Priaxor</w:t>
      </w:r>
      <w:proofErr w:type="spellEnd"/>
      <w:r w:rsidRPr="004343F9">
        <w:rPr>
          <w:rFonts w:ascii="Arial" w:eastAsia="Times New Roman" w:hAnsi="Arial" w:cs="Arial"/>
          <w:color w:val="000000"/>
        </w:rPr>
        <w:t> and </w:t>
      </w:r>
      <w:proofErr w:type="spellStart"/>
      <w:r w:rsidRPr="004343F9">
        <w:rPr>
          <w:rFonts w:ascii="Arial" w:eastAsia="Times New Roman" w:hAnsi="Arial" w:cs="Arial"/>
          <w:color w:val="000000"/>
        </w:rPr>
        <w:t>Merivon</w:t>
      </w:r>
      <w:proofErr w:type="spellEnd"/>
      <w:r w:rsidRPr="004343F9">
        <w:rPr>
          <w:rFonts w:ascii="Arial" w:eastAsia="Times New Roman" w:hAnsi="Arial" w:cs="Arial"/>
          <w:color w:val="000000"/>
        </w:rPr>
        <w:t> are expected to receive U.S. Environmental Protection Agency (EPA) registration in 2012.</w:t>
      </w:r>
    </w:p>
    <w:p w:rsidR="004343F9" w:rsidRPr="004343F9" w:rsidRDefault="004343F9" w:rsidP="004343F9">
      <w:pPr>
        <w:spacing w:after="0" w:line="255" w:lineRule="atLeast"/>
        <w:rPr>
          <w:rFonts w:ascii="Calibri" w:eastAsia="Times New Roman" w:hAnsi="Calibri" w:cs="Calibri"/>
          <w:color w:val="000000"/>
        </w:rPr>
      </w:pPr>
      <w:r w:rsidRPr="004343F9">
        <w:rPr>
          <w:rFonts w:ascii="Arial" w:eastAsia="Times New Roman" w:hAnsi="Arial" w:cs="Arial"/>
          <w:color w:val="000000"/>
        </w:rPr>
        <w:t> </w:t>
      </w:r>
    </w:p>
    <w:p w:rsidR="004343F9" w:rsidRPr="004343F9" w:rsidRDefault="004343F9" w:rsidP="004343F9">
      <w:pPr>
        <w:spacing w:after="0" w:line="255" w:lineRule="atLeast"/>
        <w:rPr>
          <w:rFonts w:ascii="Calibri" w:eastAsia="Times New Roman" w:hAnsi="Calibri" w:cs="Calibri"/>
          <w:color w:val="000000"/>
        </w:rPr>
      </w:pPr>
      <w:proofErr w:type="spellStart"/>
      <w:r w:rsidRPr="004343F9">
        <w:rPr>
          <w:rFonts w:ascii="Arial" w:eastAsia="Times New Roman" w:hAnsi="Arial" w:cs="Arial"/>
          <w:color w:val="000000"/>
        </w:rPr>
        <w:t>Priaxor</w:t>
      </w:r>
      <w:proofErr w:type="spellEnd"/>
      <w:r w:rsidRPr="004343F9">
        <w:rPr>
          <w:rFonts w:ascii="Arial" w:eastAsia="Times New Roman" w:hAnsi="Arial" w:cs="Arial"/>
          <w:color w:val="000000"/>
        </w:rPr>
        <w:t> research was conducted on row crops – focusing primarily on soybeans – as well as on some specialty crops, such as potatoes and tomatoes. </w:t>
      </w:r>
      <w:proofErr w:type="spellStart"/>
      <w:r w:rsidRPr="004343F9">
        <w:rPr>
          <w:rFonts w:ascii="Arial" w:eastAsia="Times New Roman" w:hAnsi="Arial" w:cs="Arial"/>
          <w:color w:val="000000"/>
        </w:rPr>
        <w:t>Merivon</w:t>
      </w:r>
      <w:proofErr w:type="spellEnd"/>
      <w:r w:rsidRPr="004343F9">
        <w:rPr>
          <w:rFonts w:ascii="Arial" w:eastAsia="Times New Roman" w:hAnsi="Arial" w:cs="Arial"/>
          <w:color w:val="000000"/>
        </w:rPr>
        <w:t> research was conducted on specialty crops, specifically pome and stone fruits.</w:t>
      </w:r>
    </w:p>
    <w:p w:rsidR="004343F9" w:rsidRPr="004343F9" w:rsidRDefault="004343F9" w:rsidP="004343F9">
      <w:pPr>
        <w:spacing w:after="0" w:line="255" w:lineRule="atLeast"/>
        <w:rPr>
          <w:rFonts w:ascii="Calibri" w:eastAsia="Times New Roman" w:hAnsi="Calibri" w:cs="Calibri"/>
          <w:color w:val="000000"/>
        </w:rPr>
      </w:pPr>
      <w:r w:rsidRPr="004343F9">
        <w:rPr>
          <w:rFonts w:ascii="Arial" w:eastAsia="Times New Roman" w:hAnsi="Arial" w:cs="Arial"/>
          <w:color w:val="000000"/>
        </w:rPr>
        <w:t> </w:t>
      </w:r>
    </w:p>
    <w:p w:rsidR="004343F9" w:rsidRPr="004343F9" w:rsidRDefault="004343F9" w:rsidP="004343F9">
      <w:pPr>
        <w:spacing w:after="0" w:line="255" w:lineRule="atLeast"/>
        <w:rPr>
          <w:rFonts w:ascii="Calibri" w:eastAsia="Times New Roman" w:hAnsi="Calibri" w:cs="Calibri"/>
          <w:color w:val="000000"/>
        </w:rPr>
      </w:pPr>
      <w:r w:rsidRPr="004343F9">
        <w:rPr>
          <w:rFonts w:ascii="Arial" w:eastAsia="Times New Roman" w:hAnsi="Arial" w:cs="Arial"/>
          <w:color w:val="000000"/>
        </w:rPr>
        <w:t xml:space="preserve">“Three years of research shows the long-lasting preventative and disease-stopping protection </w:t>
      </w:r>
      <w:proofErr w:type="spellStart"/>
      <w:r w:rsidRPr="004343F9">
        <w:rPr>
          <w:rFonts w:ascii="Arial" w:eastAsia="Times New Roman" w:hAnsi="Arial" w:cs="Arial"/>
          <w:color w:val="000000"/>
        </w:rPr>
        <w:t>ofPriaxor</w:t>
      </w:r>
      <w:proofErr w:type="spellEnd"/>
      <w:r w:rsidRPr="004343F9">
        <w:rPr>
          <w:rFonts w:ascii="Arial" w:eastAsia="Times New Roman" w:hAnsi="Arial" w:cs="Arial"/>
          <w:color w:val="000000"/>
        </w:rPr>
        <w:t> and </w:t>
      </w:r>
      <w:proofErr w:type="spellStart"/>
      <w:r w:rsidRPr="004343F9">
        <w:rPr>
          <w:rFonts w:ascii="Arial" w:eastAsia="Times New Roman" w:hAnsi="Arial" w:cs="Arial"/>
          <w:color w:val="000000"/>
        </w:rPr>
        <w:t>Merivon</w:t>
      </w:r>
      <w:proofErr w:type="spellEnd"/>
      <w:r w:rsidRPr="004343F9">
        <w:rPr>
          <w:rFonts w:ascii="Arial" w:eastAsia="Times New Roman" w:hAnsi="Arial" w:cs="Arial"/>
          <w:color w:val="000000"/>
        </w:rPr>
        <w:t>,” said Nick </w:t>
      </w:r>
      <w:proofErr w:type="spellStart"/>
      <w:r w:rsidRPr="004343F9">
        <w:rPr>
          <w:rFonts w:ascii="Arial" w:eastAsia="Times New Roman" w:hAnsi="Arial" w:cs="Arial"/>
          <w:color w:val="000000"/>
        </w:rPr>
        <w:t>Fassler</w:t>
      </w:r>
      <w:proofErr w:type="spellEnd"/>
      <w:r w:rsidRPr="004343F9">
        <w:rPr>
          <w:rFonts w:ascii="Arial" w:eastAsia="Times New Roman" w:hAnsi="Arial" w:cs="Arial"/>
          <w:color w:val="000000"/>
        </w:rPr>
        <w:t>, Technical Market Manager, </w:t>
      </w:r>
      <w:proofErr w:type="gramStart"/>
      <w:r w:rsidRPr="004343F9">
        <w:rPr>
          <w:rFonts w:ascii="Arial" w:eastAsia="Times New Roman" w:hAnsi="Arial" w:cs="Arial"/>
          <w:color w:val="000000"/>
        </w:rPr>
        <w:t>BASF</w:t>
      </w:r>
      <w:proofErr w:type="gramEnd"/>
      <w:r w:rsidRPr="004343F9">
        <w:rPr>
          <w:rFonts w:ascii="Arial" w:eastAsia="Times New Roman" w:hAnsi="Arial" w:cs="Arial"/>
          <w:color w:val="000000"/>
        </w:rPr>
        <w:t>. “Research confirms </w:t>
      </w:r>
      <w:proofErr w:type="spellStart"/>
      <w:r w:rsidRPr="004343F9">
        <w:rPr>
          <w:rFonts w:ascii="Arial" w:eastAsia="Times New Roman" w:hAnsi="Arial" w:cs="Arial"/>
          <w:color w:val="000000"/>
        </w:rPr>
        <w:t>Priaxorand</w:t>
      </w:r>
      <w:proofErr w:type="spellEnd"/>
      <w:r w:rsidRPr="004343F9">
        <w:rPr>
          <w:rFonts w:ascii="Arial" w:eastAsia="Times New Roman" w:hAnsi="Arial" w:cs="Arial"/>
          <w:color w:val="000000"/>
        </w:rPr>
        <w:t> </w:t>
      </w:r>
      <w:proofErr w:type="spellStart"/>
      <w:r w:rsidRPr="004343F9">
        <w:rPr>
          <w:rFonts w:ascii="Arial" w:eastAsia="Times New Roman" w:hAnsi="Arial" w:cs="Arial"/>
          <w:color w:val="000000"/>
        </w:rPr>
        <w:t>Merivon</w:t>
      </w:r>
      <w:proofErr w:type="spellEnd"/>
      <w:r w:rsidRPr="004343F9">
        <w:rPr>
          <w:rFonts w:ascii="Arial" w:eastAsia="Times New Roman" w:hAnsi="Arial" w:cs="Arial"/>
          <w:color w:val="000000"/>
        </w:rPr>
        <w:t> will be effective tools to protect crops from yield-robbing diseases, helping growers maximize their crop potential.”</w:t>
      </w:r>
    </w:p>
    <w:p w:rsidR="004343F9" w:rsidRPr="004343F9" w:rsidRDefault="004343F9" w:rsidP="004343F9">
      <w:pPr>
        <w:spacing w:after="0" w:line="255" w:lineRule="atLeast"/>
        <w:rPr>
          <w:rFonts w:ascii="Calibri" w:eastAsia="Times New Roman" w:hAnsi="Calibri" w:cs="Calibri"/>
          <w:color w:val="000000"/>
        </w:rPr>
      </w:pPr>
      <w:r w:rsidRPr="004343F9">
        <w:rPr>
          <w:rFonts w:ascii="Arial" w:eastAsia="Times New Roman" w:hAnsi="Arial" w:cs="Arial"/>
          <w:color w:val="000000"/>
        </w:rPr>
        <w:t> </w:t>
      </w:r>
    </w:p>
    <w:p w:rsidR="004343F9" w:rsidRPr="004343F9" w:rsidRDefault="004343F9" w:rsidP="004343F9">
      <w:pPr>
        <w:spacing w:after="0" w:line="255" w:lineRule="atLeast"/>
        <w:rPr>
          <w:rFonts w:ascii="Calibri" w:eastAsia="Times New Roman" w:hAnsi="Calibri" w:cs="Calibri"/>
          <w:color w:val="000000"/>
        </w:rPr>
      </w:pPr>
      <w:r w:rsidRPr="004343F9">
        <w:rPr>
          <w:rFonts w:ascii="Arial" w:eastAsia="Times New Roman" w:hAnsi="Arial" w:cs="Arial"/>
          <w:color w:val="000000"/>
        </w:rPr>
        <w:t>Tested in field trials from 2009 through 2011, </w:t>
      </w:r>
      <w:proofErr w:type="spellStart"/>
      <w:r w:rsidRPr="004343F9">
        <w:rPr>
          <w:rFonts w:ascii="Arial" w:eastAsia="Times New Roman" w:hAnsi="Arial" w:cs="Arial"/>
          <w:color w:val="000000"/>
        </w:rPr>
        <w:t>Priaxor</w:t>
      </w:r>
      <w:proofErr w:type="spellEnd"/>
      <w:r w:rsidRPr="004343F9">
        <w:rPr>
          <w:rFonts w:ascii="Arial" w:eastAsia="Times New Roman" w:hAnsi="Arial" w:cs="Arial"/>
          <w:color w:val="000000"/>
        </w:rPr>
        <w:t> and </w:t>
      </w:r>
      <w:proofErr w:type="spellStart"/>
      <w:r w:rsidRPr="004343F9">
        <w:rPr>
          <w:rFonts w:ascii="Arial" w:eastAsia="Times New Roman" w:hAnsi="Arial" w:cs="Arial"/>
          <w:color w:val="000000"/>
        </w:rPr>
        <w:t>Merivon</w:t>
      </w:r>
      <w:proofErr w:type="spellEnd"/>
      <w:r w:rsidRPr="004343F9">
        <w:rPr>
          <w:rFonts w:ascii="Arial" w:eastAsia="Times New Roman" w:hAnsi="Arial" w:cs="Arial"/>
          <w:color w:val="000000"/>
        </w:rPr>
        <w:t xml:space="preserve"> are premixes composed </w:t>
      </w:r>
      <w:proofErr w:type="spellStart"/>
      <w:r w:rsidRPr="004343F9">
        <w:rPr>
          <w:rFonts w:ascii="Arial" w:eastAsia="Times New Roman" w:hAnsi="Arial" w:cs="Arial"/>
          <w:color w:val="000000"/>
        </w:rPr>
        <w:t>ofpyraclostrobin</w:t>
      </w:r>
      <w:proofErr w:type="spellEnd"/>
      <w:r w:rsidRPr="004343F9">
        <w:rPr>
          <w:rFonts w:ascii="Arial" w:eastAsia="Times New Roman" w:hAnsi="Arial" w:cs="Arial"/>
          <w:color w:val="000000"/>
        </w:rPr>
        <w:t> – the active ingredient found in Headline® fungicide and </w:t>
      </w:r>
      <w:proofErr w:type="spellStart"/>
      <w:r w:rsidRPr="004343F9">
        <w:rPr>
          <w:rFonts w:ascii="Arial" w:eastAsia="Times New Roman" w:hAnsi="Arial" w:cs="Arial"/>
          <w:color w:val="000000"/>
        </w:rPr>
        <w:t>Cabrio</w:t>
      </w:r>
      <w:proofErr w:type="spellEnd"/>
      <w:r w:rsidRPr="004343F9">
        <w:rPr>
          <w:rFonts w:ascii="Arial" w:eastAsia="Times New Roman" w:hAnsi="Arial" w:cs="Arial"/>
          <w:color w:val="000000"/>
        </w:rPr>
        <w:t xml:space="preserve">® EG fungicide – </w:t>
      </w:r>
      <w:proofErr w:type="spellStart"/>
      <w:r w:rsidRPr="004343F9">
        <w:rPr>
          <w:rFonts w:ascii="Arial" w:eastAsia="Times New Roman" w:hAnsi="Arial" w:cs="Arial"/>
          <w:color w:val="000000"/>
        </w:rPr>
        <w:t>andXemium</w:t>
      </w:r>
      <w:proofErr w:type="spellEnd"/>
      <w:r w:rsidRPr="004343F9">
        <w:rPr>
          <w:rFonts w:ascii="Arial" w:eastAsia="Times New Roman" w:hAnsi="Arial" w:cs="Arial"/>
          <w:color w:val="000000"/>
        </w:rPr>
        <w:t>® fungicide, a new active ingredient in the </w:t>
      </w:r>
      <w:proofErr w:type="spellStart"/>
      <w:r w:rsidRPr="004343F9">
        <w:rPr>
          <w:rFonts w:ascii="Arial" w:eastAsia="Times New Roman" w:hAnsi="Arial" w:cs="Arial"/>
          <w:color w:val="000000"/>
        </w:rPr>
        <w:t>carboxamide</w:t>
      </w:r>
      <w:proofErr w:type="spellEnd"/>
      <w:r w:rsidRPr="004343F9">
        <w:rPr>
          <w:rFonts w:ascii="Arial" w:eastAsia="Times New Roman" w:hAnsi="Arial" w:cs="Arial"/>
          <w:color w:val="000000"/>
        </w:rPr>
        <w:t> family.</w:t>
      </w:r>
    </w:p>
    <w:p w:rsidR="004343F9" w:rsidRPr="004343F9" w:rsidRDefault="004343F9" w:rsidP="004343F9">
      <w:pPr>
        <w:spacing w:after="0" w:line="255" w:lineRule="atLeast"/>
        <w:rPr>
          <w:rFonts w:ascii="Calibri" w:eastAsia="Times New Roman" w:hAnsi="Calibri" w:cs="Calibri"/>
          <w:color w:val="000000"/>
        </w:rPr>
      </w:pPr>
      <w:r w:rsidRPr="004343F9">
        <w:rPr>
          <w:rFonts w:ascii="Arial" w:eastAsia="Times New Roman" w:hAnsi="Arial" w:cs="Arial"/>
          <w:color w:val="000000"/>
        </w:rPr>
        <w:t> </w:t>
      </w:r>
    </w:p>
    <w:p w:rsidR="004343F9" w:rsidRPr="004343F9" w:rsidRDefault="004343F9" w:rsidP="004343F9">
      <w:pPr>
        <w:spacing w:after="0" w:line="255" w:lineRule="atLeast"/>
        <w:rPr>
          <w:rFonts w:ascii="Calibri" w:eastAsia="Times New Roman" w:hAnsi="Calibri" w:cs="Calibri"/>
          <w:color w:val="000000"/>
        </w:rPr>
      </w:pPr>
      <w:proofErr w:type="spellStart"/>
      <w:r w:rsidRPr="004343F9">
        <w:rPr>
          <w:rFonts w:ascii="Arial" w:eastAsia="Times New Roman" w:hAnsi="Arial" w:cs="Arial"/>
          <w:color w:val="000000"/>
        </w:rPr>
        <w:t>Priaxor</w:t>
      </w:r>
      <w:proofErr w:type="spellEnd"/>
      <w:r w:rsidRPr="004343F9">
        <w:rPr>
          <w:rFonts w:ascii="Arial" w:eastAsia="Times New Roman" w:hAnsi="Arial" w:cs="Arial"/>
          <w:color w:val="000000"/>
        </w:rPr>
        <w:t> research was conducted on row crops – focusing primarily on soybeans – as well as on some specialty crops, such as potatoes and tomatoes. </w:t>
      </w:r>
      <w:proofErr w:type="spellStart"/>
      <w:r w:rsidRPr="004343F9">
        <w:rPr>
          <w:rFonts w:ascii="Arial" w:eastAsia="Times New Roman" w:hAnsi="Arial" w:cs="Arial"/>
          <w:color w:val="000000"/>
        </w:rPr>
        <w:t>Merivon</w:t>
      </w:r>
      <w:proofErr w:type="spellEnd"/>
      <w:r w:rsidRPr="004343F9">
        <w:rPr>
          <w:rFonts w:ascii="Arial" w:eastAsia="Times New Roman" w:hAnsi="Arial" w:cs="Arial"/>
          <w:color w:val="000000"/>
        </w:rPr>
        <w:t> research was conducted on specialty crops, specifically pome and stone fruits.</w:t>
      </w:r>
    </w:p>
    <w:p w:rsidR="004343F9" w:rsidRPr="004343F9" w:rsidRDefault="004343F9" w:rsidP="004343F9">
      <w:pPr>
        <w:spacing w:after="0" w:line="255" w:lineRule="atLeast"/>
        <w:rPr>
          <w:rFonts w:ascii="Calibri" w:eastAsia="Times New Roman" w:hAnsi="Calibri" w:cs="Calibri"/>
          <w:color w:val="000000"/>
        </w:rPr>
      </w:pPr>
      <w:r w:rsidRPr="004343F9">
        <w:rPr>
          <w:rFonts w:ascii="Arial" w:eastAsia="Times New Roman" w:hAnsi="Arial" w:cs="Arial"/>
          <w:color w:val="000000"/>
        </w:rPr>
        <w:t> </w:t>
      </w:r>
    </w:p>
    <w:p w:rsidR="004343F9" w:rsidRPr="004343F9" w:rsidRDefault="004343F9" w:rsidP="004343F9">
      <w:pPr>
        <w:spacing w:after="0" w:line="255" w:lineRule="atLeast"/>
        <w:rPr>
          <w:rFonts w:ascii="Calibri" w:eastAsia="Times New Roman" w:hAnsi="Calibri" w:cs="Calibri"/>
          <w:color w:val="000000"/>
        </w:rPr>
      </w:pPr>
      <w:r w:rsidRPr="004343F9">
        <w:rPr>
          <w:rFonts w:ascii="Arial" w:eastAsia="Times New Roman" w:hAnsi="Arial" w:cs="Arial"/>
          <w:color w:val="000000"/>
        </w:rPr>
        <w:t xml:space="preserve">“Three years of research shows the long-lasting preventative and disease-stopping protection </w:t>
      </w:r>
      <w:proofErr w:type="spellStart"/>
      <w:r w:rsidRPr="004343F9">
        <w:rPr>
          <w:rFonts w:ascii="Arial" w:eastAsia="Times New Roman" w:hAnsi="Arial" w:cs="Arial"/>
          <w:color w:val="000000"/>
        </w:rPr>
        <w:t>ofPriaxor</w:t>
      </w:r>
      <w:proofErr w:type="spellEnd"/>
      <w:r w:rsidRPr="004343F9">
        <w:rPr>
          <w:rFonts w:ascii="Arial" w:eastAsia="Times New Roman" w:hAnsi="Arial" w:cs="Arial"/>
          <w:color w:val="000000"/>
        </w:rPr>
        <w:t> and </w:t>
      </w:r>
      <w:proofErr w:type="spellStart"/>
      <w:r w:rsidRPr="004343F9">
        <w:rPr>
          <w:rFonts w:ascii="Arial" w:eastAsia="Times New Roman" w:hAnsi="Arial" w:cs="Arial"/>
          <w:color w:val="000000"/>
        </w:rPr>
        <w:t>Merivon</w:t>
      </w:r>
      <w:proofErr w:type="spellEnd"/>
      <w:r w:rsidRPr="004343F9">
        <w:rPr>
          <w:rFonts w:ascii="Arial" w:eastAsia="Times New Roman" w:hAnsi="Arial" w:cs="Arial"/>
          <w:color w:val="000000"/>
        </w:rPr>
        <w:t>,” said Nick </w:t>
      </w:r>
      <w:proofErr w:type="spellStart"/>
      <w:r w:rsidRPr="004343F9">
        <w:rPr>
          <w:rFonts w:ascii="Arial" w:eastAsia="Times New Roman" w:hAnsi="Arial" w:cs="Arial"/>
          <w:color w:val="000000"/>
        </w:rPr>
        <w:t>Fassler</w:t>
      </w:r>
      <w:proofErr w:type="spellEnd"/>
      <w:r w:rsidRPr="004343F9">
        <w:rPr>
          <w:rFonts w:ascii="Arial" w:eastAsia="Times New Roman" w:hAnsi="Arial" w:cs="Arial"/>
          <w:color w:val="000000"/>
        </w:rPr>
        <w:t>, Technical Market Manager, </w:t>
      </w:r>
      <w:proofErr w:type="gramStart"/>
      <w:r w:rsidRPr="004343F9">
        <w:rPr>
          <w:rFonts w:ascii="Arial" w:eastAsia="Times New Roman" w:hAnsi="Arial" w:cs="Arial"/>
          <w:color w:val="000000"/>
        </w:rPr>
        <w:t>BASF</w:t>
      </w:r>
      <w:proofErr w:type="gramEnd"/>
      <w:r w:rsidRPr="004343F9">
        <w:rPr>
          <w:rFonts w:ascii="Arial" w:eastAsia="Times New Roman" w:hAnsi="Arial" w:cs="Arial"/>
          <w:color w:val="000000"/>
        </w:rPr>
        <w:t>. “Research confirms </w:t>
      </w:r>
      <w:proofErr w:type="spellStart"/>
      <w:r w:rsidRPr="004343F9">
        <w:rPr>
          <w:rFonts w:ascii="Arial" w:eastAsia="Times New Roman" w:hAnsi="Arial" w:cs="Arial"/>
          <w:color w:val="000000"/>
        </w:rPr>
        <w:t>Priaxorand</w:t>
      </w:r>
      <w:proofErr w:type="spellEnd"/>
      <w:r w:rsidRPr="004343F9">
        <w:rPr>
          <w:rFonts w:ascii="Arial" w:eastAsia="Times New Roman" w:hAnsi="Arial" w:cs="Arial"/>
          <w:color w:val="000000"/>
        </w:rPr>
        <w:t> </w:t>
      </w:r>
      <w:proofErr w:type="spellStart"/>
      <w:r w:rsidRPr="004343F9">
        <w:rPr>
          <w:rFonts w:ascii="Arial" w:eastAsia="Times New Roman" w:hAnsi="Arial" w:cs="Arial"/>
          <w:color w:val="000000"/>
        </w:rPr>
        <w:t>Merivon</w:t>
      </w:r>
      <w:proofErr w:type="spellEnd"/>
      <w:r w:rsidRPr="004343F9">
        <w:rPr>
          <w:rFonts w:ascii="Arial" w:eastAsia="Times New Roman" w:hAnsi="Arial" w:cs="Arial"/>
          <w:color w:val="000000"/>
        </w:rPr>
        <w:t> will be effective tools to protect crops from yield-robbing diseases, helping growers maximize their crop potential.”</w:t>
      </w:r>
    </w:p>
    <w:p w:rsidR="004343F9" w:rsidRPr="004343F9" w:rsidRDefault="004343F9" w:rsidP="004343F9">
      <w:pPr>
        <w:spacing w:after="0" w:line="255" w:lineRule="atLeast"/>
        <w:rPr>
          <w:rFonts w:ascii="Calibri" w:eastAsia="Times New Roman" w:hAnsi="Calibri" w:cs="Calibri"/>
          <w:color w:val="000000"/>
        </w:rPr>
      </w:pPr>
      <w:r w:rsidRPr="004343F9">
        <w:rPr>
          <w:rFonts w:ascii="Arial" w:eastAsia="Times New Roman" w:hAnsi="Arial" w:cs="Arial"/>
          <w:color w:val="000000"/>
        </w:rPr>
        <w:lastRenderedPageBreak/>
        <w:t> </w:t>
      </w:r>
    </w:p>
    <w:p w:rsidR="004343F9" w:rsidRPr="004343F9" w:rsidRDefault="004343F9" w:rsidP="004343F9">
      <w:pPr>
        <w:spacing w:after="0" w:line="255" w:lineRule="atLeast"/>
        <w:rPr>
          <w:rFonts w:ascii="Calibri" w:eastAsia="Times New Roman" w:hAnsi="Calibri" w:cs="Calibri"/>
          <w:color w:val="000000"/>
        </w:rPr>
      </w:pPr>
      <w:r w:rsidRPr="004343F9">
        <w:rPr>
          <w:rFonts w:ascii="Arial" w:eastAsia="Times New Roman" w:hAnsi="Arial" w:cs="Arial"/>
          <w:color w:val="000000"/>
        </w:rPr>
        <w:t>Tested in field trials from 2009 through 2011, </w:t>
      </w:r>
      <w:proofErr w:type="spellStart"/>
      <w:r w:rsidRPr="004343F9">
        <w:rPr>
          <w:rFonts w:ascii="Arial" w:eastAsia="Times New Roman" w:hAnsi="Arial" w:cs="Arial"/>
          <w:color w:val="000000"/>
        </w:rPr>
        <w:t>Priaxor</w:t>
      </w:r>
      <w:proofErr w:type="spellEnd"/>
      <w:r w:rsidRPr="004343F9">
        <w:rPr>
          <w:rFonts w:ascii="Arial" w:eastAsia="Times New Roman" w:hAnsi="Arial" w:cs="Arial"/>
          <w:color w:val="000000"/>
        </w:rPr>
        <w:t> and </w:t>
      </w:r>
      <w:proofErr w:type="spellStart"/>
      <w:r w:rsidRPr="004343F9">
        <w:rPr>
          <w:rFonts w:ascii="Arial" w:eastAsia="Times New Roman" w:hAnsi="Arial" w:cs="Arial"/>
          <w:color w:val="000000"/>
        </w:rPr>
        <w:t>Merivon</w:t>
      </w:r>
      <w:proofErr w:type="spellEnd"/>
      <w:r w:rsidRPr="004343F9">
        <w:rPr>
          <w:rFonts w:ascii="Arial" w:eastAsia="Times New Roman" w:hAnsi="Arial" w:cs="Arial"/>
          <w:color w:val="000000"/>
        </w:rPr>
        <w:t xml:space="preserve"> are premixes composed </w:t>
      </w:r>
      <w:proofErr w:type="spellStart"/>
      <w:r w:rsidRPr="004343F9">
        <w:rPr>
          <w:rFonts w:ascii="Arial" w:eastAsia="Times New Roman" w:hAnsi="Arial" w:cs="Arial"/>
          <w:color w:val="000000"/>
        </w:rPr>
        <w:t>ofpyraclostrobin</w:t>
      </w:r>
      <w:proofErr w:type="spellEnd"/>
      <w:r w:rsidRPr="004343F9">
        <w:rPr>
          <w:rFonts w:ascii="Arial" w:eastAsia="Times New Roman" w:hAnsi="Arial" w:cs="Arial"/>
          <w:color w:val="000000"/>
        </w:rPr>
        <w:t> – the active ingredient found in Headline® fungicide and </w:t>
      </w:r>
      <w:proofErr w:type="spellStart"/>
      <w:r w:rsidRPr="004343F9">
        <w:rPr>
          <w:rFonts w:ascii="Arial" w:eastAsia="Times New Roman" w:hAnsi="Arial" w:cs="Arial"/>
          <w:color w:val="000000"/>
        </w:rPr>
        <w:t>Cabrio</w:t>
      </w:r>
      <w:proofErr w:type="spellEnd"/>
      <w:r w:rsidRPr="004343F9">
        <w:rPr>
          <w:rFonts w:ascii="Arial" w:eastAsia="Times New Roman" w:hAnsi="Arial" w:cs="Arial"/>
          <w:color w:val="000000"/>
        </w:rPr>
        <w:t xml:space="preserve">® EG fungicide – </w:t>
      </w:r>
      <w:proofErr w:type="spellStart"/>
      <w:r w:rsidRPr="004343F9">
        <w:rPr>
          <w:rFonts w:ascii="Arial" w:eastAsia="Times New Roman" w:hAnsi="Arial" w:cs="Arial"/>
          <w:color w:val="000000"/>
        </w:rPr>
        <w:t>andXemium</w:t>
      </w:r>
      <w:proofErr w:type="spellEnd"/>
      <w:r w:rsidRPr="004343F9">
        <w:rPr>
          <w:rFonts w:ascii="Arial" w:eastAsia="Times New Roman" w:hAnsi="Arial" w:cs="Arial"/>
          <w:color w:val="000000"/>
        </w:rPr>
        <w:t>® fungicide, a new active ingredient in the </w:t>
      </w:r>
      <w:proofErr w:type="spellStart"/>
      <w:r w:rsidRPr="004343F9">
        <w:rPr>
          <w:rFonts w:ascii="Arial" w:eastAsia="Times New Roman" w:hAnsi="Arial" w:cs="Arial"/>
          <w:color w:val="000000"/>
        </w:rPr>
        <w:t>carboxamide</w:t>
      </w:r>
      <w:proofErr w:type="spellEnd"/>
      <w:r w:rsidRPr="004343F9">
        <w:rPr>
          <w:rFonts w:ascii="Arial" w:eastAsia="Times New Roman" w:hAnsi="Arial" w:cs="Arial"/>
          <w:color w:val="000000"/>
        </w:rPr>
        <w:t> family.</w:t>
      </w:r>
    </w:p>
    <w:p w:rsidR="004343F9" w:rsidRPr="004343F9" w:rsidRDefault="004343F9" w:rsidP="004343F9">
      <w:pPr>
        <w:spacing w:after="0" w:line="255" w:lineRule="atLeast"/>
        <w:rPr>
          <w:rFonts w:ascii="Calibri" w:eastAsia="Times New Roman" w:hAnsi="Calibri" w:cs="Calibri"/>
          <w:color w:val="000000"/>
        </w:rPr>
      </w:pPr>
      <w:r w:rsidRPr="004343F9">
        <w:rPr>
          <w:rFonts w:ascii="Arial" w:eastAsia="Times New Roman" w:hAnsi="Arial" w:cs="Arial"/>
          <w:color w:val="000000"/>
        </w:rPr>
        <w:t> </w:t>
      </w:r>
    </w:p>
    <w:p w:rsidR="004343F9" w:rsidRPr="004343F9" w:rsidRDefault="004343F9" w:rsidP="004343F9">
      <w:pPr>
        <w:spacing w:after="0" w:line="255" w:lineRule="atLeast"/>
        <w:rPr>
          <w:rFonts w:ascii="Calibri" w:eastAsia="Times New Roman" w:hAnsi="Calibri" w:cs="Calibri"/>
          <w:color w:val="000000"/>
        </w:rPr>
      </w:pPr>
      <w:proofErr w:type="spellStart"/>
      <w:r w:rsidRPr="004343F9">
        <w:rPr>
          <w:rFonts w:ascii="Arial" w:eastAsia="Times New Roman" w:hAnsi="Arial" w:cs="Arial"/>
          <w:b/>
          <w:bCs/>
          <w:color w:val="000000"/>
        </w:rPr>
        <w:t>Priaxor</w:t>
      </w:r>
      <w:proofErr w:type="spellEnd"/>
      <w:r w:rsidRPr="004343F9">
        <w:rPr>
          <w:rFonts w:ascii="Arial" w:eastAsia="Times New Roman" w:hAnsi="Arial" w:cs="Arial"/>
          <w:b/>
          <w:bCs/>
          <w:color w:val="000000"/>
        </w:rPr>
        <w:t> Results</w:t>
      </w:r>
    </w:p>
    <w:p w:rsidR="004343F9" w:rsidRPr="004343F9" w:rsidRDefault="004343F9" w:rsidP="004343F9">
      <w:pPr>
        <w:spacing w:after="0" w:line="255" w:lineRule="atLeast"/>
        <w:rPr>
          <w:rFonts w:ascii="Calibri" w:eastAsia="Times New Roman" w:hAnsi="Calibri" w:cs="Calibri"/>
          <w:color w:val="000000"/>
        </w:rPr>
      </w:pPr>
      <w:r w:rsidRPr="004343F9">
        <w:rPr>
          <w:rFonts w:ascii="Arial" w:eastAsia="Times New Roman" w:hAnsi="Arial" w:cs="Arial"/>
          <w:color w:val="000000"/>
        </w:rPr>
        <w:t>To evaluate the effectiveness of </w:t>
      </w:r>
      <w:proofErr w:type="spellStart"/>
      <w:r w:rsidRPr="004343F9">
        <w:rPr>
          <w:rFonts w:ascii="Arial" w:eastAsia="Times New Roman" w:hAnsi="Arial" w:cs="Arial"/>
          <w:color w:val="000000"/>
        </w:rPr>
        <w:t>Priaxor</w:t>
      </w:r>
      <w:proofErr w:type="spellEnd"/>
      <w:r w:rsidRPr="004343F9">
        <w:rPr>
          <w:rFonts w:ascii="Arial" w:eastAsia="Times New Roman" w:hAnsi="Arial" w:cs="Arial"/>
          <w:color w:val="000000"/>
        </w:rPr>
        <w:t> on soybeans, trials were conducted across the country over the past three years. Overall, research showed superior disease control and Plant Health benefits in soybeans. From 2009-2011, soybeans treated with </w:t>
      </w:r>
      <w:proofErr w:type="spellStart"/>
      <w:r w:rsidRPr="004343F9">
        <w:rPr>
          <w:rFonts w:ascii="Arial" w:eastAsia="Times New Roman" w:hAnsi="Arial" w:cs="Arial"/>
          <w:color w:val="000000"/>
        </w:rPr>
        <w:t>Priaxor</w:t>
      </w:r>
      <w:proofErr w:type="spellEnd"/>
      <w:r w:rsidRPr="004343F9">
        <w:rPr>
          <w:rFonts w:ascii="Arial" w:eastAsia="Times New Roman" w:hAnsi="Arial" w:cs="Arial"/>
          <w:color w:val="000000"/>
        </w:rPr>
        <w:t xml:space="preserve"> showed nearly 17 percent less severity </w:t>
      </w:r>
      <w:proofErr w:type="spellStart"/>
      <w:r w:rsidRPr="004343F9">
        <w:rPr>
          <w:rFonts w:ascii="Arial" w:eastAsia="Times New Roman" w:hAnsi="Arial" w:cs="Arial"/>
          <w:color w:val="000000"/>
        </w:rPr>
        <w:t>ofSeptoria</w:t>
      </w:r>
      <w:proofErr w:type="spellEnd"/>
      <w:r w:rsidRPr="004343F9">
        <w:rPr>
          <w:rFonts w:ascii="Arial" w:eastAsia="Times New Roman" w:hAnsi="Arial" w:cs="Arial"/>
          <w:color w:val="000000"/>
        </w:rPr>
        <w:t> brown spot and 13 percent decrease in the severity of frogeye leaf spot and compared to untreated soybean acres.</w:t>
      </w:r>
    </w:p>
    <w:p w:rsidR="004343F9" w:rsidRPr="004343F9" w:rsidRDefault="004343F9" w:rsidP="004343F9">
      <w:pPr>
        <w:spacing w:after="0" w:line="255" w:lineRule="atLeast"/>
        <w:rPr>
          <w:rFonts w:ascii="Calibri" w:eastAsia="Times New Roman" w:hAnsi="Calibri" w:cs="Calibri"/>
          <w:color w:val="000000"/>
        </w:rPr>
      </w:pPr>
      <w:r w:rsidRPr="004343F9">
        <w:rPr>
          <w:rFonts w:ascii="Arial" w:eastAsia="Times New Roman" w:hAnsi="Arial" w:cs="Arial"/>
          <w:color w:val="000000"/>
        </w:rPr>
        <w:t> </w:t>
      </w:r>
    </w:p>
    <w:p w:rsidR="004343F9" w:rsidRPr="004343F9" w:rsidRDefault="004343F9" w:rsidP="004343F9">
      <w:pPr>
        <w:spacing w:after="0" w:line="255" w:lineRule="atLeast"/>
        <w:rPr>
          <w:rFonts w:ascii="Calibri" w:eastAsia="Times New Roman" w:hAnsi="Calibri" w:cs="Calibri"/>
          <w:color w:val="000000"/>
        </w:rPr>
      </w:pPr>
      <w:r w:rsidRPr="004343F9">
        <w:rPr>
          <w:rFonts w:ascii="Arial" w:eastAsia="Times New Roman" w:hAnsi="Arial" w:cs="Arial"/>
          <w:color w:val="000000"/>
        </w:rPr>
        <w:t>Recent </w:t>
      </w:r>
      <w:proofErr w:type="spellStart"/>
      <w:r w:rsidRPr="004343F9">
        <w:rPr>
          <w:rFonts w:ascii="Arial" w:eastAsia="Times New Roman" w:hAnsi="Arial" w:cs="Arial"/>
          <w:color w:val="000000"/>
        </w:rPr>
        <w:t>Priaxor</w:t>
      </w:r>
      <w:proofErr w:type="spellEnd"/>
      <w:r w:rsidRPr="004343F9">
        <w:rPr>
          <w:rFonts w:ascii="Arial" w:eastAsia="Times New Roman" w:hAnsi="Arial" w:cs="Arial"/>
          <w:color w:val="000000"/>
        </w:rPr>
        <w:t xml:space="preserve"> trials show lower levels of disease prevalence and improved Plant Health benefits, resulting in consistent yield increases compared to untreated crops. In more than 60 recent </w:t>
      </w:r>
      <w:proofErr w:type="spellStart"/>
      <w:r w:rsidRPr="004343F9">
        <w:rPr>
          <w:rFonts w:ascii="Arial" w:eastAsia="Times New Roman" w:hAnsi="Arial" w:cs="Arial"/>
          <w:color w:val="000000"/>
        </w:rPr>
        <w:t>trials</w:t>
      </w:r>
      <w:proofErr w:type="gramStart"/>
      <w:r w:rsidRPr="004343F9">
        <w:rPr>
          <w:rFonts w:ascii="Arial" w:eastAsia="Times New Roman" w:hAnsi="Arial" w:cs="Arial"/>
          <w:color w:val="000000"/>
        </w:rPr>
        <w:t>,Priaxor</w:t>
      </w:r>
      <w:proofErr w:type="spellEnd"/>
      <w:proofErr w:type="gramEnd"/>
      <w:r w:rsidRPr="004343F9">
        <w:rPr>
          <w:rFonts w:ascii="Arial" w:eastAsia="Times New Roman" w:hAnsi="Arial" w:cs="Arial"/>
          <w:color w:val="000000"/>
        </w:rPr>
        <w:t> yielded higher than the untreated acre 87 percent of the time. In comparison, the current leader in the soybean market, Headline fungicide, outperformed the untreated acre 83 percent of the time.</w:t>
      </w:r>
    </w:p>
    <w:p w:rsidR="004343F9" w:rsidRPr="004343F9" w:rsidRDefault="004343F9" w:rsidP="004343F9">
      <w:pPr>
        <w:spacing w:after="0" w:line="255" w:lineRule="atLeast"/>
        <w:rPr>
          <w:rFonts w:ascii="Calibri" w:eastAsia="Times New Roman" w:hAnsi="Calibri" w:cs="Calibri"/>
          <w:color w:val="000000"/>
        </w:rPr>
      </w:pPr>
      <w:r w:rsidRPr="004343F9">
        <w:rPr>
          <w:rFonts w:ascii="Arial" w:eastAsia="Times New Roman" w:hAnsi="Arial" w:cs="Arial"/>
          <w:color w:val="000000"/>
        </w:rPr>
        <w:t> </w:t>
      </w:r>
    </w:p>
    <w:p w:rsidR="004343F9" w:rsidRPr="004343F9" w:rsidRDefault="004343F9" w:rsidP="004343F9">
      <w:pPr>
        <w:spacing w:after="0" w:line="255" w:lineRule="atLeast"/>
        <w:rPr>
          <w:rFonts w:ascii="Calibri" w:eastAsia="Times New Roman" w:hAnsi="Calibri" w:cs="Calibri"/>
          <w:color w:val="000000"/>
        </w:rPr>
      </w:pPr>
      <w:proofErr w:type="spellStart"/>
      <w:r w:rsidRPr="004343F9">
        <w:rPr>
          <w:rFonts w:ascii="Arial" w:eastAsia="Times New Roman" w:hAnsi="Arial" w:cs="Arial"/>
          <w:color w:val="000000"/>
        </w:rPr>
        <w:t>Priaxor</w:t>
      </w:r>
      <w:proofErr w:type="spellEnd"/>
      <w:r w:rsidRPr="004343F9">
        <w:rPr>
          <w:rFonts w:ascii="Arial" w:eastAsia="Times New Roman" w:hAnsi="Arial" w:cs="Arial"/>
          <w:color w:val="000000"/>
        </w:rPr>
        <w:t> has shown consistent and effective disease control in a variety of other row crops, including corn. Research has shown </w:t>
      </w:r>
      <w:proofErr w:type="spellStart"/>
      <w:r w:rsidRPr="004343F9">
        <w:rPr>
          <w:rFonts w:ascii="Arial" w:eastAsia="Times New Roman" w:hAnsi="Arial" w:cs="Arial"/>
          <w:color w:val="000000"/>
        </w:rPr>
        <w:t>Priaxor</w:t>
      </w:r>
      <w:proofErr w:type="spellEnd"/>
      <w:r w:rsidRPr="004343F9">
        <w:rPr>
          <w:rFonts w:ascii="Arial" w:eastAsia="Times New Roman" w:hAnsi="Arial" w:cs="Arial"/>
          <w:color w:val="000000"/>
        </w:rPr>
        <w:t> to be effective in controlling several troublesome corn diseases, including gray leaf spot, common rust, and Northern and Southern corn leaf blight. Research confirmed high yield potentials and maximum protection with an early application of </w:t>
      </w:r>
      <w:proofErr w:type="spellStart"/>
      <w:r w:rsidRPr="004343F9">
        <w:rPr>
          <w:rFonts w:ascii="Arial" w:eastAsia="Times New Roman" w:hAnsi="Arial" w:cs="Arial"/>
          <w:color w:val="000000"/>
        </w:rPr>
        <w:t>Priaxor</w:t>
      </w:r>
      <w:proofErr w:type="spellEnd"/>
      <w:r w:rsidRPr="004343F9">
        <w:rPr>
          <w:rFonts w:ascii="Arial" w:eastAsia="Times New Roman" w:hAnsi="Arial" w:cs="Arial"/>
          <w:color w:val="000000"/>
        </w:rPr>
        <w:t> at V5 followed by Headline AMP™ fungicide applied at tassel.</w:t>
      </w:r>
    </w:p>
    <w:p w:rsidR="004343F9" w:rsidRPr="004343F9" w:rsidRDefault="004343F9" w:rsidP="004343F9">
      <w:pPr>
        <w:spacing w:after="0" w:line="255" w:lineRule="atLeast"/>
        <w:rPr>
          <w:rFonts w:ascii="Calibri" w:eastAsia="Times New Roman" w:hAnsi="Calibri" w:cs="Calibri"/>
          <w:color w:val="000000"/>
        </w:rPr>
      </w:pPr>
      <w:r w:rsidRPr="004343F9">
        <w:rPr>
          <w:rFonts w:ascii="Arial" w:eastAsia="Times New Roman" w:hAnsi="Arial" w:cs="Arial"/>
          <w:color w:val="000000"/>
        </w:rPr>
        <w:t> </w:t>
      </w:r>
    </w:p>
    <w:p w:rsidR="004343F9" w:rsidRPr="004343F9" w:rsidRDefault="004343F9" w:rsidP="004343F9">
      <w:pPr>
        <w:spacing w:after="0" w:line="255" w:lineRule="atLeast"/>
        <w:rPr>
          <w:rFonts w:ascii="Calibri" w:eastAsia="Times New Roman" w:hAnsi="Calibri" w:cs="Calibri"/>
          <w:color w:val="000000"/>
        </w:rPr>
      </w:pPr>
      <w:r w:rsidRPr="004343F9">
        <w:rPr>
          <w:rFonts w:ascii="Arial" w:eastAsia="Times New Roman" w:hAnsi="Arial" w:cs="Arial"/>
          <w:color w:val="000000"/>
        </w:rPr>
        <w:t>Sequential fungicide applications are an effective way for growers to control disease and increase yield potential, especially for those managing for high yield, growing continuous corn or with history of difficult diseases, including anthracnose. A recent trial in Kentucky following this sequential application treatment in corn yielded 34.1 </w:t>
      </w:r>
      <w:proofErr w:type="spellStart"/>
      <w:r w:rsidRPr="004343F9">
        <w:rPr>
          <w:rFonts w:ascii="Arial" w:eastAsia="Times New Roman" w:hAnsi="Arial" w:cs="Arial"/>
          <w:color w:val="000000"/>
        </w:rPr>
        <w:t>bu</w:t>
      </w:r>
      <w:proofErr w:type="spellEnd"/>
      <w:r w:rsidRPr="004343F9">
        <w:rPr>
          <w:rFonts w:ascii="Arial" w:eastAsia="Times New Roman" w:hAnsi="Arial" w:cs="Arial"/>
          <w:color w:val="000000"/>
        </w:rPr>
        <w:t>/</w:t>
      </w:r>
      <w:proofErr w:type="gramStart"/>
      <w:r w:rsidRPr="004343F9">
        <w:rPr>
          <w:rFonts w:ascii="Arial" w:eastAsia="Times New Roman" w:hAnsi="Arial" w:cs="Arial"/>
          <w:color w:val="000000"/>
        </w:rPr>
        <w:t>A</w:t>
      </w:r>
      <w:proofErr w:type="gramEnd"/>
      <w:r w:rsidRPr="004343F9">
        <w:rPr>
          <w:rFonts w:ascii="Arial" w:eastAsia="Times New Roman" w:hAnsi="Arial" w:cs="Arial"/>
          <w:color w:val="000000"/>
        </w:rPr>
        <w:t> increase over the untreated check. Although these results are not typical, the trend towards increased yield has proven consistent.</w:t>
      </w:r>
    </w:p>
    <w:p w:rsidR="004343F9" w:rsidRPr="004343F9" w:rsidRDefault="004343F9" w:rsidP="004343F9">
      <w:pPr>
        <w:spacing w:after="0" w:line="255" w:lineRule="atLeast"/>
        <w:rPr>
          <w:rFonts w:ascii="Calibri" w:eastAsia="Times New Roman" w:hAnsi="Calibri" w:cs="Calibri"/>
          <w:color w:val="000000"/>
        </w:rPr>
      </w:pPr>
      <w:r w:rsidRPr="004343F9">
        <w:rPr>
          <w:rFonts w:ascii="Arial" w:eastAsia="Times New Roman" w:hAnsi="Arial" w:cs="Arial"/>
          <w:color w:val="000000"/>
        </w:rPr>
        <w:t> </w:t>
      </w:r>
    </w:p>
    <w:p w:rsidR="004343F9" w:rsidRPr="004343F9" w:rsidRDefault="004343F9" w:rsidP="004343F9">
      <w:pPr>
        <w:spacing w:after="0" w:line="255" w:lineRule="atLeast"/>
        <w:rPr>
          <w:rFonts w:ascii="Calibri" w:eastAsia="Times New Roman" w:hAnsi="Calibri" w:cs="Calibri"/>
          <w:color w:val="000000"/>
        </w:rPr>
      </w:pPr>
      <w:r w:rsidRPr="004343F9">
        <w:rPr>
          <w:rFonts w:ascii="Arial" w:eastAsia="Times New Roman" w:hAnsi="Arial" w:cs="Arial"/>
          <w:color w:val="000000"/>
        </w:rPr>
        <w:t>For specialty crop growers, recent studies have shown that </w:t>
      </w:r>
      <w:proofErr w:type="spellStart"/>
      <w:r w:rsidRPr="004343F9">
        <w:rPr>
          <w:rFonts w:ascii="Arial" w:eastAsia="Times New Roman" w:hAnsi="Arial" w:cs="Arial"/>
          <w:color w:val="000000"/>
        </w:rPr>
        <w:t>Priaxor</w:t>
      </w:r>
      <w:proofErr w:type="spellEnd"/>
      <w:r w:rsidRPr="004343F9">
        <w:rPr>
          <w:rFonts w:ascii="Arial" w:eastAsia="Times New Roman" w:hAnsi="Arial" w:cs="Arial"/>
          <w:color w:val="000000"/>
        </w:rPr>
        <w:t> will be an important tool to help growers control the toughest diseases and produce marketable fruiting vegetables. </w:t>
      </w:r>
      <w:proofErr w:type="spellStart"/>
      <w:r w:rsidRPr="004343F9">
        <w:rPr>
          <w:rFonts w:ascii="Arial" w:eastAsia="Times New Roman" w:hAnsi="Arial" w:cs="Arial"/>
          <w:color w:val="000000"/>
        </w:rPr>
        <w:t>Priaxor</w:t>
      </w:r>
      <w:proofErr w:type="spellEnd"/>
      <w:r w:rsidRPr="004343F9">
        <w:rPr>
          <w:rFonts w:ascii="Arial" w:eastAsia="Times New Roman" w:hAnsi="Arial" w:cs="Arial"/>
          <w:color w:val="000000"/>
        </w:rPr>
        <w:t> was found to be effective at controlling early blight and black dot in potatoes as well as powdery mildew and black mold in tomatoes. A recent trial in North Dakota found potatoes sprayed with </w:t>
      </w:r>
      <w:proofErr w:type="spellStart"/>
      <w:r w:rsidRPr="004343F9">
        <w:rPr>
          <w:rFonts w:ascii="Arial" w:eastAsia="Times New Roman" w:hAnsi="Arial" w:cs="Arial"/>
          <w:color w:val="000000"/>
        </w:rPr>
        <w:t>Priaxor</w:t>
      </w:r>
      <w:proofErr w:type="spellEnd"/>
      <w:r w:rsidRPr="004343F9">
        <w:rPr>
          <w:rFonts w:ascii="Arial" w:eastAsia="Times New Roman" w:hAnsi="Arial" w:cs="Arial"/>
          <w:color w:val="000000"/>
        </w:rPr>
        <w:t xml:space="preserve"> had a 1 percent severity of early blight compared to an untreated check with 40 percent severity. Tomatoes treated </w:t>
      </w:r>
      <w:proofErr w:type="spellStart"/>
      <w:r w:rsidRPr="004343F9">
        <w:rPr>
          <w:rFonts w:ascii="Arial" w:eastAsia="Times New Roman" w:hAnsi="Arial" w:cs="Arial"/>
          <w:color w:val="000000"/>
        </w:rPr>
        <w:t>withPriaxor</w:t>
      </w:r>
      <w:proofErr w:type="spellEnd"/>
      <w:r w:rsidRPr="004343F9">
        <w:rPr>
          <w:rFonts w:ascii="Arial" w:eastAsia="Times New Roman" w:hAnsi="Arial" w:cs="Arial"/>
          <w:color w:val="000000"/>
        </w:rPr>
        <w:t> showed almost a 20 percent less incidence of early blight than untreated plants.</w:t>
      </w:r>
    </w:p>
    <w:p w:rsidR="004343F9" w:rsidRPr="004343F9" w:rsidRDefault="004343F9" w:rsidP="004343F9">
      <w:pPr>
        <w:spacing w:after="0" w:line="255" w:lineRule="atLeast"/>
        <w:rPr>
          <w:rFonts w:ascii="Calibri" w:eastAsia="Times New Roman" w:hAnsi="Calibri" w:cs="Calibri"/>
          <w:color w:val="000000"/>
        </w:rPr>
      </w:pPr>
      <w:r w:rsidRPr="004343F9">
        <w:rPr>
          <w:rFonts w:ascii="Arial" w:eastAsia="Times New Roman" w:hAnsi="Arial" w:cs="Arial"/>
          <w:color w:val="000000"/>
        </w:rPr>
        <w:t> </w:t>
      </w:r>
    </w:p>
    <w:p w:rsidR="004343F9" w:rsidRPr="004343F9" w:rsidRDefault="004343F9" w:rsidP="004343F9">
      <w:pPr>
        <w:spacing w:after="0" w:line="255" w:lineRule="atLeast"/>
        <w:rPr>
          <w:rFonts w:ascii="Calibri" w:eastAsia="Times New Roman" w:hAnsi="Calibri" w:cs="Calibri"/>
          <w:color w:val="000000"/>
        </w:rPr>
      </w:pPr>
      <w:r w:rsidRPr="004343F9">
        <w:rPr>
          <w:rFonts w:ascii="Arial" w:eastAsia="Times New Roman" w:hAnsi="Arial" w:cs="Arial"/>
          <w:color w:val="000000"/>
        </w:rPr>
        <w:t>“The research conducted over the last few years indicates </w:t>
      </w:r>
      <w:proofErr w:type="spellStart"/>
      <w:r w:rsidRPr="004343F9">
        <w:rPr>
          <w:rFonts w:ascii="Arial" w:eastAsia="Times New Roman" w:hAnsi="Arial" w:cs="Arial"/>
          <w:color w:val="000000"/>
        </w:rPr>
        <w:t>Priaxor</w:t>
      </w:r>
      <w:proofErr w:type="spellEnd"/>
      <w:r w:rsidRPr="004343F9">
        <w:rPr>
          <w:rFonts w:ascii="Arial" w:eastAsia="Times New Roman" w:hAnsi="Arial" w:cs="Arial"/>
          <w:color w:val="000000"/>
        </w:rPr>
        <w:t> will be an important tool for growers looking to control difficult fungal diseases,” </w:t>
      </w:r>
      <w:proofErr w:type="spellStart"/>
      <w:r w:rsidRPr="004343F9">
        <w:rPr>
          <w:rFonts w:ascii="Arial" w:eastAsia="Times New Roman" w:hAnsi="Arial" w:cs="Arial"/>
          <w:color w:val="000000"/>
        </w:rPr>
        <w:t>Fassler</w:t>
      </w:r>
      <w:proofErr w:type="spellEnd"/>
      <w:r w:rsidRPr="004343F9">
        <w:rPr>
          <w:rFonts w:ascii="Arial" w:eastAsia="Times New Roman" w:hAnsi="Arial" w:cs="Arial"/>
          <w:color w:val="000000"/>
        </w:rPr>
        <w:t> said. “The results of effective disease control include healthier plants, higher yield potential and improved crop quality, all of which help a grower’s bottom line.”</w:t>
      </w:r>
    </w:p>
    <w:p w:rsidR="004343F9" w:rsidRPr="004343F9" w:rsidRDefault="004343F9" w:rsidP="004343F9">
      <w:pPr>
        <w:spacing w:after="0" w:line="255" w:lineRule="atLeast"/>
        <w:rPr>
          <w:rFonts w:ascii="Calibri" w:eastAsia="Times New Roman" w:hAnsi="Calibri" w:cs="Calibri"/>
          <w:color w:val="000000"/>
        </w:rPr>
      </w:pPr>
      <w:r w:rsidRPr="004343F9">
        <w:rPr>
          <w:rFonts w:ascii="Arial" w:eastAsia="Times New Roman" w:hAnsi="Arial" w:cs="Arial"/>
          <w:color w:val="000000"/>
        </w:rPr>
        <w:t> </w:t>
      </w:r>
    </w:p>
    <w:p w:rsidR="004343F9" w:rsidRPr="004343F9" w:rsidRDefault="004343F9" w:rsidP="004343F9">
      <w:pPr>
        <w:spacing w:after="0" w:line="255" w:lineRule="atLeast"/>
        <w:rPr>
          <w:rFonts w:ascii="Calibri" w:eastAsia="Times New Roman" w:hAnsi="Calibri" w:cs="Calibri"/>
          <w:color w:val="000000"/>
        </w:rPr>
      </w:pPr>
      <w:proofErr w:type="spellStart"/>
      <w:r w:rsidRPr="004343F9">
        <w:rPr>
          <w:rFonts w:ascii="Arial" w:eastAsia="Times New Roman" w:hAnsi="Arial" w:cs="Arial"/>
          <w:b/>
          <w:bCs/>
          <w:color w:val="000000"/>
        </w:rPr>
        <w:t>Merivon</w:t>
      </w:r>
      <w:proofErr w:type="spellEnd"/>
      <w:r w:rsidRPr="004343F9">
        <w:rPr>
          <w:rFonts w:ascii="Arial" w:eastAsia="Times New Roman" w:hAnsi="Arial" w:cs="Arial"/>
          <w:b/>
          <w:bCs/>
          <w:color w:val="000000"/>
        </w:rPr>
        <w:t> Results</w:t>
      </w:r>
    </w:p>
    <w:p w:rsidR="004343F9" w:rsidRPr="004343F9" w:rsidRDefault="004343F9" w:rsidP="004343F9">
      <w:pPr>
        <w:spacing w:after="0" w:line="255" w:lineRule="atLeast"/>
        <w:rPr>
          <w:rFonts w:ascii="Calibri" w:eastAsia="Times New Roman" w:hAnsi="Calibri" w:cs="Calibri"/>
          <w:color w:val="000000"/>
        </w:rPr>
      </w:pPr>
      <w:r w:rsidRPr="004343F9">
        <w:rPr>
          <w:rFonts w:ascii="Arial" w:eastAsia="Times New Roman" w:hAnsi="Arial" w:cs="Arial"/>
          <w:color w:val="000000"/>
        </w:rPr>
        <w:t>Results from research conducted in 2011 demonstrated that </w:t>
      </w:r>
      <w:proofErr w:type="spellStart"/>
      <w:r w:rsidRPr="004343F9">
        <w:rPr>
          <w:rFonts w:ascii="Arial" w:eastAsia="Times New Roman" w:hAnsi="Arial" w:cs="Arial"/>
          <w:color w:val="000000"/>
        </w:rPr>
        <w:t>Merivon</w:t>
      </w:r>
      <w:proofErr w:type="spellEnd"/>
      <w:r w:rsidRPr="004343F9">
        <w:rPr>
          <w:rFonts w:ascii="Arial" w:eastAsia="Times New Roman" w:hAnsi="Arial" w:cs="Arial"/>
          <w:color w:val="000000"/>
        </w:rPr>
        <w:t> fungicide provides effective control of diseases that annually affect pome and stone tree fruit crops.</w:t>
      </w:r>
    </w:p>
    <w:p w:rsidR="004343F9" w:rsidRPr="004343F9" w:rsidRDefault="004343F9" w:rsidP="004343F9">
      <w:pPr>
        <w:spacing w:after="0" w:line="255" w:lineRule="atLeast"/>
        <w:rPr>
          <w:rFonts w:ascii="Calibri" w:eastAsia="Times New Roman" w:hAnsi="Calibri" w:cs="Calibri"/>
          <w:color w:val="000000"/>
        </w:rPr>
      </w:pPr>
      <w:r w:rsidRPr="004343F9">
        <w:rPr>
          <w:rFonts w:ascii="Arial" w:eastAsia="Times New Roman" w:hAnsi="Arial" w:cs="Arial"/>
          <w:color w:val="000000"/>
        </w:rPr>
        <w:t> </w:t>
      </w:r>
    </w:p>
    <w:p w:rsidR="004343F9" w:rsidRPr="004343F9" w:rsidRDefault="004343F9" w:rsidP="004343F9">
      <w:pPr>
        <w:spacing w:after="0" w:line="255" w:lineRule="atLeast"/>
        <w:rPr>
          <w:rFonts w:ascii="Calibri" w:eastAsia="Times New Roman" w:hAnsi="Calibri" w:cs="Calibri"/>
          <w:color w:val="000000"/>
        </w:rPr>
      </w:pPr>
      <w:r w:rsidRPr="004343F9">
        <w:rPr>
          <w:rFonts w:ascii="Arial" w:eastAsia="Times New Roman" w:hAnsi="Arial" w:cs="Arial"/>
          <w:color w:val="000000"/>
        </w:rPr>
        <w:t>Apples treated with </w:t>
      </w:r>
      <w:proofErr w:type="spellStart"/>
      <w:r w:rsidRPr="004343F9">
        <w:rPr>
          <w:rFonts w:ascii="Arial" w:eastAsia="Times New Roman" w:hAnsi="Arial" w:cs="Arial"/>
          <w:color w:val="000000"/>
        </w:rPr>
        <w:t>Merivon</w:t>
      </w:r>
      <w:proofErr w:type="spellEnd"/>
      <w:r w:rsidRPr="004343F9">
        <w:rPr>
          <w:rFonts w:ascii="Arial" w:eastAsia="Times New Roman" w:hAnsi="Arial" w:cs="Arial"/>
          <w:color w:val="000000"/>
        </w:rPr>
        <w:t xml:space="preserve"> showed no apple scab in 2011 trials, compared to 27.2 percent disease incidence when left untreated. The research also found a 1.5 percent incidence of </w:t>
      </w:r>
      <w:r w:rsidRPr="004343F9">
        <w:rPr>
          <w:rFonts w:ascii="Arial" w:eastAsia="Times New Roman" w:hAnsi="Arial" w:cs="Arial"/>
          <w:color w:val="000000"/>
        </w:rPr>
        <w:lastRenderedPageBreak/>
        <w:t>powdery mildew in apples when treated with </w:t>
      </w:r>
      <w:proofErr w:type="spellStart"/>
      <w:r w:rsidRPr="004343F9">
        <w:rPr>
          <w:rFonts w:ascii="Arial" w:eastAsia="Times New Roman" w:hAnsi="Arial" w:cs="Arial"/>
          <w:color w:val="000000"/>
        </w:rPr>
        <w:t>Merivon</w:t>
      </w:r>
      <w:proofErr w:type="spellEnd"/>
      <w:r w:rsidRPr="004343F9">
        <w:rPr>
          <w:rFonts w:ascii="Arial" w:eastAsia="Times New Roman" w:hAnsi="Arial" w:cs="Arial"/>
          <w:color w:val="000000"/>
        </w:rPr>
        <w:t>, compared to 86.8 percent disease incidence when left untreated.</w:t>
      </w:r>
    </w:p>
    <w:p w:rsidR="004343F9" w:rsidRPr="004343F9" w:rsidRDefault="004343F9" w:rsidP="004343F9">
      <w:pPr>
        <w:spacing w:after="0" w:line="255" w:lineRule="atLeast"/>
        <w:rPr>
          <w:rFonts w:ascii="Calibri" w:eastAsia="Times New Roman" w:hAnsi="Calibri" w:cs="Calibri"/>
          <w:color w:val="000000"/>
        </w:rPr>
      </w:pPr>
      <w:r w:rsidRPr="004343F9">
        <w:rPr>
          <w:rFonts w:ascii="Arial" w:eastAsia="Times New Roman" w:hAnsi="Arial" w:cs="Arial"/>
          <w:color w:val="000000"/>
        </w:rPr>
        <w:t> </w:t>
      </w:r>
    </w:p>
    <w:p w:rsidR="004343F9" w:rsidRPr="004343F9" w:rsidRDefault="004343F9" w:rsidP="004343F9">
      <w:pPr>
        <w:spacing w:after="0" w:line="255" w:lineRule="atLeast"/>
        <w:rPr>
          <w:rFonts w:ascii="Calibri" w:eastAsia="Times New Roman" w:hAnsi="Calibri" w:cs="Calibri"/>
          <w:color w:val="000000"/>
        </w:rPr>
      </w:pPr>
      <w:r w:rsidRPr="004343F9">
        <w:rPr>
          <w:rFonts w:ascii="Arial" w:eastAsia="Times New Roman" w:hAnsi="Arial" w:cs="Arial"/>
          <w:color w:val="000000"/>
        </w:rPr>
        <w:t>Research using </w:t>
      </w:r>
      <w:proofErr w:type="spellStart"/>
      <w:r w:rsidRPr="004343F9">
        <w:rPr>
          <w:rFonts w:ascii="Arial" w:eastAsia="Times New Roman" w:hAnsi="Arial" w:cs="Arial"/>
          <w:color w:val="000000"/>
        </w:rPr>
        <w:t>Merivon</w:t>
      </w:r>
      <w:proofErr w:type="spellEnd"/>
      <w:r w:rsidRPr="004343F9">
        <w:rPr>
          <w:rFonts w:ascii="Arial" w:eastAsia="Times New Roman" w:hAnsi="Arial" w:cs="Arial"/>
          <w:color w:val="000000"/>
        </w:rPr>
        <w:t> in cherry orchards in 2011 showed excellent control of powdery mildew, leaf spot, </w:t>
      </w:r>
      <w:proofErr w:type="spellStart"/>
      <w:r w:rsidRPr="004343F9">
        <w:rPr>
          <w:rFonts w:ascii="Arial" w:eastAsia="Times New Roman" w:hAnsi="Arial" w:cs="Arial"/>
          <w:color w:val="000000"/>
        </w:rPr>
        <w:t>Monilinia</w:t>
      </w:r>
      <w:proofErr w:type="spellEnd"/>
      <w:r w:rsidRPr="004343F9">
        <w:rPr>
          <w:rFonts w:ascii="Arial" w:eastAsia="Times New Roman" w:hAnsi="Arial" w:cs="Arial"/>
          <w:color w:val="000000"/>
        </w:rPr>
        <w:t> and Botrytis. Peaches treated the same year with </w:t>
      </w:r>
      <w:proofErr w:type="spellStart"/>
      <w:r w:rsidRPr="004343F9">
        <w:rPr>
          <w:rFonts w:ascii="Arial" w:eastAsia="Times New Roman" w:hAnsi="Arial" w:cs="Arial"/>
          <w:color w:val="000000"/>
        </w:rPr>
        <w:t>Merivon</w:t>
      </w:r>
      <w:proofErr w:type="spellEnd"/>
      <w:r w:rsidRPr="004343F9">
        <w:rPr>
          <w:rFonts w:ascii="Arial" w:eastAsia="Times New Roman" w:hAnsi="Arial" w:cs="Arial"/>
          <w:color w:val="000000"/>
        </w:rPr>
        <w:t> showed as much as a 50 percent reduction of blossom blight, shot hole and powdery mildew.</w:t>
      </w:r>
    </w:p>
    <w:p w:rsidR="004343F9" w:rsidRPr="004343F9" w:rsidRDefault="004343F9" w:rsidP="004343F9">
      <w:pPr>
        <w:spacing w:after="0" w:line="255" w:lineRule="atLeast"/>
        <w:rPr>
          <w:rFonts w:ascii="Calibri" w:eastAsia="Times New Roman" w:hAnsi="Calibri" w:cs="Calibri"/>
          <w:color w:val="000000"/>
        </w:rPr>
      </w:pPr>
      <w:r w:rsidRPr="004343F9">
        <w:rPr>
          <w:rFonts w:ascii="Arial" w:eastAsia="Times New Roman" w:hAnsi="Arial" w:cs="Arial"/>
          <w:color w:val="000000"/>
        </w:rPr>
        <w:t> </w:t>
      </w:r>
    </w:p>
    <w:p w:rsidR="004343F9" w:rsidRPr="004343F9" w:rsidRDefault="004343F9" w:rsidP="004343F9">
      <w:pPr>
        <w:spacing w:after="0" w:line="255" w:lineRule="atLeast"/>
        <w:rPr>
          <w:rFonts w:ascii="Calibri" w:eastAsia="Times New Roman" w:hAnsi="Calibri" w:cs="Calibri"/>
          <w:color w:val="000000"/>
        </w:rPr>
      </w:pPr>
      <w:r w:rsidRPr="004343F9">
        <w:rPr>
          <w:rFonts w:ascii="Arial" w:eastAsia="Times New Roman" w:hAnsi="Arial" w:cs="Arial"/>
          <w:color w:val="000000"/>
        </w:rPr>
        <w:t>“Research shows </w:t>
      </w:r>
      <w:proofErr w:type="spellStart"/>
      <w:r w:rsidRPr="004343F9">
        <w:rPr>
          <w:rFonts w:ascii="Arial" w:eastAsia="Times New Roman" w:hAnsi="Arial" w:cs="Arial"/>
          <w:color w:val="000000"/>
        </w:rPr>
        <w:t>Merivon</w:t>
      </w:r>
      <w:proofErr w:type="spellEnd"/>
      <w:r w:rsidRPr="004343F9">
        <w:rPr>
          <w:rFonts w:ascii="Arial" w:eastAsia="Times New Roman" w:hAnsi="Arial" w:cs="Arial"/>
          <w:color w:val="000000"/>
        </w:rPr>
        <w:t xml:space="preserve"> fungicide will provide growers with a reliable and effective tool that will help protect pome and stone fruit crops of damaging diseases that rob growers of yield every year,” </w:t>
      </w:r>
      <w:proofErr w:type="spellStart"/>
      <w:r w:rsidRPr="004343F9">
        <w:rPr>
          <w:rFonts w:ascii="Arial" w:eastAsia="Times New Roman" w:hAnsi="Arial" w:cs="Arial"/>
          <w:color w:val="000000"/>
        </w:rPr>
        <w:t>saidCaren</w:t>
      </w:r>
      <w:proofErr w:type="spellEnd"/>
      <w:r w:rsidRPr="004343F9">
        <w:rPr>
          <w:rFonts w:ascii="Arial" w:eastAsia="Times New Roman" w:hAnsi="Arial" w:cs="Arial"/>
          <w:color w:val="000000"/>
        </w:rPr>
        <w:t> Schmidt, Ph.D., Technical Service Representative, BASF.</w:t>
      </w:r>
    </w:p>
    <w:p w:rsidR="004343F9" w:rsidRPr="004343F9" w:rsidRDefault="004343F9" w:rsidP="004343F9">
      <w:pPr>
        <w:spacing w:after="0" w:line="255" w:lineRule="atLeast"/>
        <w:rPr>
          <w:rFonts w:ascii="Calibri" w:eastAsia="Times New Roman" w:hAnsi="Calibri" w:cs="Calibri"/>
          <w:color w:val="000000"/>
        </w:rPr>
      </w:pPr>
      <w:r w:rsidRPr="004343F9">
        <w:rPr>
          <w:rFonts w:ascii="Arial" w:eastAsia="Times New Roman" w:hAnsi="Arial" w:cs="Arial"/>
          <w:color w:val="000000"/>
        </w:rPr>
        <w:t> </w:t>
      </w:r>
    </w:p>
    <w:p w:rsidR="004343F9" w:rsidRPr="004343F9" w:rsidRDefault="004343F9" w:rsidP="004343F9">
      <w:pPr>
        <w:spacing w:after="0" w:line="255" w:lineRule="atLeast"/>
        <w:rPr>
          <w:rFonts w:ascii="Calibri" w:eastAsia="Times New Roman" w:hAnsi="Calibri" w:cs="Calibri"/>
          <w:color w:val="000000"/>
        </w:rPr>
      </w:pPr>
      <w:r w:rsidRPr="004343F9">
        <w:rPr>
          <w:rFonts w:ascii="Arial" w:eastAsia="Times New Roman" w:hAnsi="Arial" w:cs="Arial"/>
          <w:color w:val="000000"/>
        </w:rPr>
        <w:t>For more information on BASF Crop protection products, visit </w:t>
      </w:r>
      <w:hyperlink r:id="rId9" w:history="1">
        <w:r w:rsidRPr="004343F9">
          <w:rPr>
            <w:rFonts w:ascii="Arial" w:eastAsia="Times New Roman" w:hAnsi="Arial" w:cs="Arial"/>
            <w:color w:val="800080"/>
            <w:u w:val="single"/>
          </w:rPr>
          <w:t>http://agproducts.basf.us</w:t>
        </w:r>
      </w:hyperlink>
      <w:r w:rsidRPr="004343F9">
        <w:rPr>
          <w:rFonts w:ascii="Arial" w:eastAsia="Times New Roman" w:hAnsi="Arial" w:cs="Arial"/>
          <w:color w:val="000000"/>
        </w:rPr>
        <w:t xml:space="preserve">, like us </w:t>
      </w:r>
      <w:proofErr w:type="spellStart"/>
      <w:r w:rsidRPr="004343F9">
        <w:rPr>
          <w:rFonts w:ascii="Arial" w:eastAsia="Times New Roman" w:hAnsi="Arial" w:cs="Arial"/>
          <w:color w:val="000000"/>
        </w:rPr>
        <w:t>on</w:t>
      </w:r>
      <w:hyperlink r:id="rId10" w:history="1">
        <w:r w:rsidRPr="004343F9">
          <w:rPr>
            <w:rFonts w:ascii="Arial" w:eastAsia="Times New Roman" w:hAnsi="Arial" w:cs="Arial"/>
            <w:color w:val="800080"/>
            <w:u w:val="single"/>
          </w:rPr>
          <w:t>Facebook</w:t>
        </w:r>
        <w:proofErr w:type="spellEnd"/>
      </w:hyperlink>
      <w:r w:rsidRPr="004343F9">
        <w:rPr>
          <w:rFonts w:ascii="Arial" w:eastAsia="Times New Roman" w:hAnsi="Arial" w:cs="Arial"/>
          <w:color w:val="000000"/>
        </w:rPr>
        <w:t> and follow us on </w:t>
      </w:r>
      <w:hyperlink r:id="rId11" w:history="1">
        <w:r w:rsidRPr="004343F9">
          <w:rPr>
            <w:rFonts w:ascii="Arial" w:eastAsia="Times New Roman" w:hAnsi="Arial" w:cs="Arial"/>
            <w:color w:val="800080"/>
            <w:u w:val="single"/>
          </w:rPr>
          <w:t>Twitter</w:t>
        </w:r>
      </w:hyperlink>
      <w:r w:rsidRPr="004343F9">
        <w:rPr>
          <w:rFonts w:ascii="Arial" w:eastAsia="Times New Roman" w:hAnsi="Arial" w:cs="Arial"/>
          <w:color w:val="000000"/>
        </w:rPr>
        <w:t>.</w:t>
      </w:r>
    </w:p>
    <w:p w:rsidR="004343F9" w:rsidRPr="004343F9" w:rsidRDefault="004343F9" w:rsidP="004343F9">
      <w:pPr>
        <w:spacing w:after="0" w:line="255" w:lineRule="atLeast"/>
        <w:rPr>
          <w:rFonts w:ascii="Calibri" w:eastAsia="Times New Roman" w:hAnsi="Calibri" w:cs="Calibri"/>
          <w:color w:val="000000"/>
        </w:rPr>
      </w:pPr>
      <w:r w:rsidRPr="004343F9">
        <w:rPr>
          <w:rFonts w:ascii="Arial" w:eastAsia="Times New Roman" w:hAnsi="Arial" w:cs="Arial"/>
          <w:color w:val="000000"/>
        </w:rPr>
        <w:t> </w:t>
      </w:r>
    </w:p>
    <w:p w:rsidR="004343F9" w:rsidRPr="004343F9" w:rsidRDefault="004343F9" w:rsidP="004343F9">
      <w:pPr>
        <w:spacing w:after="0" w:line="330" w:lineRule="atLeast"/>
        <w:ind w:right="1958"/>
        <w:rPr>
          <w:rFonts w:ascii="Calibri" w:eastAsia="Times New Roman" w:hAnsi="Calibri" w:cs="Calibri"/>
          <w:color w:val="000000"/>
        </w:rPr>
      </w:pPr>
      <w:r w:rsidRPr="004343F9">
        <w:rPr>
          <w:rFonts w:ascii="Arial" w:eastAsia="Times New Roman" w:hAnsi="Arial" w:cs="Arial"/>
          <w:color w:val="000000"/>
          <w:sz w:val="20"/>
          <w:szCs w:val="20"/>
        </w:rPr>
        <w:t> </w:t>
      </w:r>
    </w:p>
    <w:p w:rsidR="004343F9" w:rsidRPr="004343F9" w:rsidRDefault="004343F9" w:rsidP="004343F9">
      <w:pPr>
        <w:spacing w:after="0" w:line="240" w:lineRule="auto"/>
        <w:ind w:right="1960"/>
        <w:rPr>
          <w:rFonts w:ascii="Calibri" w:eastAsia="Times New Roman" w:hAnsi="Calibri" w:cs="Calibri"/>
          <w:color w:val="000000"/>
        </w:rPr>
      </w:pPr>
      <w:proofErr w:type="spellStart"/>
      <w:r w:rsidRPr="004343F9">
        <w:rPr>
          <w:rFonts w:ascii="Arial" w:eastAsia="Times New Roman" w:hAnsi="Arial" w:cs="Arial"/>
          <w:b/>
          <w:bCs/>
          <w:color w:val="000000"/>
          <w:sz w:val="20"/>
          <w:szCs w:val="20"/>
        </w:rPr>
        <w:t>Priaxor</w:t>
      </w:r>
      <w:proofErr w:type="spellEnd"/>
      <w:r w:rsidRPr="004343F9">
        <w:rPr>
          <w:rFonts w:ascii="Arial" w:eastAsia="Times New Roman" w:hAnsi="Arial" w:cs="Arial"/>
          <w:b/>
          <w:bCs/>
          <w:color w:val="000000"/>
          <w:sz w:val="20"/>
          <w:szCs w:val="20"/>
        </w:rPr>
        <w:t>, </w:t>
      </w:r>
      <w:proofErr w:type="spellStart"/>
      <w:r w:rsidRPr="004343F9">
        <w:rPr>
          <w:rFonts w:ascii="Arial" w:eastAsia="Times New Roman" w:hAnsi="Arial" w:cs="Arial"/>
          <w:b/>
          <w:bCs/>
          <w:color w:val="000000"/>
          <w:sz w:val="20"/>
          <w:szCs w:val="20"/>
        </w:rPr>
        <w:t>Merivon</w:t>
      </w:r>
      <w:proofErr w:type="spellEnd"/>
      <w:r w:rsidRPr="004343F9">
        <w:rPr>
          <w:rFonts w:ascii="Arial" w:eastAsia="Times New Roman" w:hAnsi="Arial" w:cs="Arial"/>
          <w:b/>
          <w:bCs/>
          <w:color w:val="000000"/>
          <w:sz w:val="20"/>
          <w:szCs w:val="20"/>
        </w:rPr>
        <w:t> and </w:t>
      </w:r>
      <w:proofErr w:type="spellStart"/>
      <w:r w:rsidRPr="004343F9">
        <w:rPr>
          <w:rFonts w:ascii="Arial" w:eastAsia="Times New Roman" w:hAnsi="Arial" w:cs="Arial"/>
          <w:b/>
          <w:bCs/>
          <w:color w:val="000000"/>
          <w:sz w:val="20"/>
          <w:szCs w:val="20"/>
        </w:rPr>
        <w:t>Xemium</w:t>
      </w:r>
      <w:proofErr w:type="spellEnd"/>
      <w:r w:rsidRPr="004343F9">
        <w:rPr>
          <w:rFonts w:ascii="Arial" w:eastAsia="Times New Roman" w:hAnsi="Arial" w:cs="Arial"/>
          <w:b/>
          <w:bCs/>
          <w:color w:val="000000"/>
          <w:sz w:val="20"/>
          <w:szCs w:val="20"/>
        </w:rPr>
        <w:t> are not registered by the U.S. EPA and are not available for sale. This document is for informational purposes only and is not intended to promote the sale of this product. Any sale of this product after registration is obtained shall be solely based on the EPA-approved product label, and any claims regarding product safety and efficacy shall be addressed solely by the label.</w:t>
      </w:r>
    </w:p>
    <w:p w:rsidR="004343F9" w:rsidRPr="004343F9" w:rsidRDefault="004343F9" w:rsidP="004343F9">
      <w:pPr>
        <w:spacing w:after="0" w:line="240" w:lineRule="auto"/>
        <w:ind w:right="1870"/>
        <w:rPr>
          <w:rFonts w:ascii="Calibri" w:eastAsia="Times New Roman" w:hAnsi="Calibri" w:cs="Calibri"/>
          <w:color w:val="000000"/>
        </w:rPr>
      </w:pPr>
      <w:r w:rsidRPr="004343F9">
        <w:rPr>
          <w:rFonts w:ascii="Arial" w:eastAsia="Times New Roman" w:hAnsi="Arial" w:cs="Arial"/>
          <w:color w:val="000000"/>
          <w:sz w:val="20"/>
          <w:szCs w:val="20"/>
        </w:rPr>
        <w:t> </w:t>
      </w:r>
    </w:p>
    <w:p w:rsidR="004343F9" w:rsidRPr="004343F9" w:rsidRDefault="004343F9" w:rsidP="004343F9">
      <w:pPr>
        <w:spacing w:after="0" w:line="240" w:lineRule="auto"/>
        <w:ind w:right="1960"/>
        <w:rPr>
          <w:rFonts w:ascii="Calibri" w:eastAsia="Times New Roman" w:hAnsi="Calibri" w:cs="Calibri"/>
          <w:color w:val="000000"/>
        </w:rPr>
      </w:pPr>
      <w:r w:rsidRPr="004343F9">
        <w:rPr>
          <w:rFonts w:ascii="Arial" w:eastAsia="Times New Roman" w:hAnsi="Arial" w:cs="Arial"/>
          <w:b/>
          <w:bCs/>
          <w:color w:val="000000"/>
          <w:sz w:val="20"/>
          <w:szCs w:val="20"/>
        </w:rPr>
        <w:t>About the Crop Protection division</w:t>
      </w:r>
    </w:p>
    <w:p w:rsidR="004343F9" w:rsidRPr="004343F9" w:rsidRDefault="004343F9" w:rsidP="004343F9">
      <w:pPr>
        <w:spacing w:after="0" w:line="240" w:lineRule="auto"/>
        <w:ind w:right="1960"/>
        <w:rPr>
          <w:rFonts w:ascii="Calibri" w:eastAsia="Times New Roman" w:hAnsi="Calibri" w:cs="Calibri"/>
          <w:color w:val="000000"/>
        </w:rPr>
      </w:pPr>
      <w:r w:rsidRPr="004343F9">
        <w:rPr>
          <w:rFonts w:ascii="Arial" w:eastAsia="Times New Roman" w:hAnsi="Arial" w:cs="Arial"/>
          <w:color w:val="000000"/>
          <w:sz w:val="20"/>
          <w:szCs w:val="20"/>
        </w:rPr>
        <w:t> </w:t>
      </w:r>
    </w:p>
    <w:p w:rsidR="004343F9" w:rsidRPr="004343F9" w:rsidRDefault="004343F9" w:rsidP="004343F9">
      <w:pPr>
        <w:spacing w:after="0" w:line="240" w:lineRule="auto"/>
        <w:ind w:right="1960"/>
        <w:rPr>
          <w:rFonts w:ascii="Calibri" w:eastAsia="Times New Roman" w:hAnsi="Calibri" w:cs="Calibri"/>
          <w:color w:val="000000"/>
        </w:rPr>
      </w:pPr>
      <w:r w:rsidRPr="004343F9">
        <w:rPr>
          <w:rFonts w:ascii="Arial" w:eastAsia="Times New Roman" w:hAnsi="Arial" w:cs="Arial"/>
          <w:color w:val="000000"/>
          <w:sz w:val="20"/>
          <w:szCs w:val="20"/>
        </w:rPr>
        <w:t>With sales of €4.0 billion in 2010, BASF’s Crop Protection division is a leader in crop protection and a strong partner to the farming industry providing well-established and innovative fungicides, insecticides and herbicides. Farmers use these products and services to improve crop yields and crop quality. Other uses include public health, structural/urban pest control, turf and ornamental plants, vegetation management, and forestry. BASF aims to turn knowledge rapidly into market success. The vision of BASF’s Crop Protection division is to be the world’s leading innovator, optimizing agricultural production, improving nutrition, and thus enhancing the quality of life for a growing world population. Further information can be found on the web at </w:t>
      </w:r>
      <w:hyperlink r:id="rId12" w:history="1">
        <w:r w:rsidRPr="004343F9">
          <w:rPr>
            <w:rFonts w:ascii="Arial" w:eastAsia="Times New Roman" w:hAnsi="Arial" w:cs="Arial"/>
            <w:color w:val="0000FF"/>
            <w:sz w:val="20"/>
            <w:szCs w:val="20"/>
            <w:u w:val="single"/>
          </w:rPr>
          <w:t>www.agro.basf.com</w:t>
        </w:r>
      </w:hyperlink>
      <w:r w:rsidRPr="004343F9">
        <w:rPr>
          <w:rFonts w:ascii="Arial" w:eastAsia="Times New Roman" w:hAnsi="Arial" w:cs="Arial"/>
          <w:color w:val="000000"/>
          <w:sz w:val="20"/>
          <w:szCs w:val="20"/>
        </w:rPr>
        <w:t> or follow us on twitter: </w:t>
      </w:r>
      <w:hyperlink r:id="rId13" w:history="1">
        <w:r w:rsidRPr="004343F9">
          <w:rPr>
            <w:rFonts w:ascii="Arial" w:eastAsia="Times New Roman" w:hAnsi="Arial" w:cs="Arial"/>
            <w:color w:val="0000FF"/>
            <w:sz w:val="20"/>
            <w:szCs w:val="20"/>
            <w:u w:val="single"/>
          </w:rPr>
          <w:t>www.twitter.com/basfagro</w:t>
        </w:r>
      </w:hyperlink>
    </w:p>
    <w:p w:rsidR="004343F9" w:rsidRPr="004343F9" w:rsidRDefault="004343F9" w:rsidP="004343F9">
      <w:pPr>
        <w:keepNext/>
        <w:spacing w:after="0" w:line="240" w:lineRule="auto"/>
        <w:ind w:right="1960"/>
        <w:rPr>
          <w:rFonts w:ascii="Calibri" w:eastAsia="Times New Roman" w:hAnsi="Calibri" w:cs="Calibri"/>
          <w:color w:val="000000"/>
        </w:rPr>
      </w:pPr>
      <w:r w:rsidRPr="004343F9">
        <w:rPr>
          <w:rFonts w:ascii="Arial" w:eastAsia="Times New Roman" w:hAnsi="Arial" w:cs="Arial"/>
          <w:b/>
          <w:bCs/>
          <w:color w:val="000000"/>
          <w:sz w:val="20"/>
          <w:szCs w:val="20"/>
          <w:lang w:val="x-none"/>
        </w:rPr>
        <w:t> </w:t>
      </w:r>
    </w:p>
    <w:p w:rsidR="004343F9" w:rsidRPr="004343F9" w:rsidRDefault="004343F9" w:rsidP="004343F9">
      <w:pPr>
        <w:keepNext/>
        <w:spacing w:after="0" w:line="240" w:lineRule="auto"/>
        <w:ind w:right="1960"/>
        <w:rPr>
          <w:rFonts w:ascii="Calibri" w:eastAsia="Times New Roman" w:hAnsi="Calibri" w:cs="Calibri"/>
          <w:color w:val="000000"/>
        </w:rPr>
      </w:pPr>
      <w:r w:rsidRPr="004343F9">
        <w:rPr>
          <w:rFonts w:ascii="Arial" w:eastAsia="Times New Roman" w:hAnsi="Arial" w:cs="Arial"/>
          <w:b/>
          <w:bCs/>
          <w:color w:val="000000"/>
          <w:sz w:val="20"/>
          <w:szCs w:val="20"/>
          <w:lang w:val="x-none"/>
        </w:rPr>
        <w:t>BASF – The Chemical Company</w:t>
      </w:r>
    </w:p>
    <w:p w:rsidR="004343F9" w:rsidRPr="004343F9" w:rsidRDefault="004343F9" w:rsidP="004343F9">
      <w:pPr>
        <w:spacing w:after="0" w:line="240" w:lineRule="auto"/>
        <w:ind w:right="1960"/>
        <w:rPr>
          <w:rFonts w:ascii="Calibri" w:eastAsia="Times New Roman" w:hAnsi="Calibri" w:cs="Calibri"/>
          <w:color w:val="000000"/>
        </w:rPr>
      </w:pPr>
      <w:r w:rsidRPr="004343F9">
        <w:rPr>
          <w:rFonts w:ascii="Arial" w:eastAsia="Times New Roman" w:hAnsi="Arial" w:cs="Arial"/>
          <w:color w:val="000000"/>
          <w:sz w:val="20"/>
          <w:szCs w:val="20"/>
        </w:rPr>
        <w:t> </w:t>
      </w:r>
    </w:p>
    <w:p w:rsidR="004343F9" w:rsidRPr="004343F9" w:rsidRDefault="004343F9" w:rsidP="004343F9">
      <w:pPr>
        <w:spacing w:after="0" w:line="240" w:lineRule="auto"/>
        <w:ind w:right="1960"/>
        <w:rPr>
          <w:rFonts w:ascii="Calibri" w:eastAsia="Times New Roman" w:hAnsi="Calibri" w:cs="Calibri"/>
          <w:color w:val="000000"/>
        </w:rPr>
      </w:pPr>
      <w:r w:rsidRPr="004343F9">
        <w:rPr>
          <w:rFonts w:ascii="Arial" w:eastAsia="Times New Roman" w:hAnsi="Arial" w:cs="Arial"/>
          <w:color w:val="000000"/>
          <w:sz w:val="20"/>
          <w:szCs w:val="20"/>
        </w:rPr>
        <w:t>BASF Corporation, headquartered in Florham Park, New Jersey, is the North American affiliate of BASF SE, Ludwigshafen, Germany. BASF has more than 16,000 employees in North America, and had sales of $19.9 billion in 2011. For more information about BASF’s North American operations, visit </w:t>
      </w:r>
      <w:hyperlink r:id="rId14" w:history="1">
        <w:r w:rsidRPr="004343F9">
          <w:rPr>
            <w:rFonts w:ascii="Arial" w:eastAsia="Times New Roman" w:hAnsi="Arial" w:cs="Arial"/>
            <w:color w:val="0000FF"/>
            <w:sz w:val="20"/>
            <w:szCs w:val="20"/>
            <w:u w:val="single"/>
          </w:rPr>
          <w:t>www.basf.us</w:t>
        </w:r>
      </w:hyperlink>
      <w:r w:rsidRPr="004343F9">
        <w:rPr>
          <w:rFonts w:ascii="Arial" w:eastAsia="Times New Roman" w:hAnsi="Arial" w:cs="Arial"/>
          <w:color w:val="000000"/>
          <w:sz w:val="20"/>
          <w:szCs w:val="20"/>
        </w:rPr>
        <w:t>.</w:t>
      </w:r>
    </w:p>
    <w:p w:rsidR="004343F9" w:rsidRPr="004343F9" w:rsidRDefault="004343F9" w:rsidP="004343F9">
      <w:pPr>
        <w:spacing w:after="0" w:line="240" w:lineRule="auto"/>
        <w:ind w:right="1960"/>
        <w:rPr>
          <w:rFonts w:ascii="Calibri" w:eastAsia="Times New Roman" w:hAnsi="Calibri" w:cs="Calibri"/>
          <w:color w:val="000000"/>
        </w:rPr>
      </w:pPr>
      <w:r w:rsidRPr="004343F9">
        <w:rPr>
          <w:rFonts w:ascii="Arial" w:eastAsia="Times New Roman" w:hAnsi="Arial" w:cs="Arial"/>
          <w:color w:val="000000"/>
          <w:sz w:val="20"/>
          <w:szCs w:val="20"/>
        </w:rPr>
        <w:t> </w:t>
      </w:r>
    </w:p>
    <w:p w:rsidR="004343F9" w:rsidRPr="004343F9" w:rsidRDefault="004343F9" w:rsidP="004343F9">
      <w:pPr>
        <w:spacing w:after="0" w:line="240" w:lineRule="auto"/>
        <w:ind w:right="1960"/>
        <w:rPr>
          <w:rFonts w:ascii="Calibri" w:eastAsia="Times New Roman" w:hAnsi="Calibri" w:cs="Calibri"/>
          <w:color w:val="000000"/>
        </w:rPr>
      </w:pPr>
      <w:r w:rsidRPr="004343F9">
        <w:rPr>
          <w:rFonts w:ascii="Arial" w:eastAsia="Times New Roman" w:hAnsi="Arial" w:cs="Arial"/>
          <w:color w:val="000000"/>
          <w:sz w:val="20"/>
          <w:szCs w:val="20"/>
        </w:rPr>
        <w:t>BASF is the world’s leading chemical company: The Chemical Company. Its portfolio ranges from chemicals, plastics, performance products and crop protection products to oil and gas. We combine economic success, social responsibility and environmental protection. Through science and innovation we enable our customers in almost all industries to meet the current and future needs of society. Our products and system solutions contribute to conserving resources, ensuring healthy food and nutrition and helping to improve the quality of life. We have summed up this contribution in our corporate purpose: We create chemistry for a sustainable future. BASF posted sales of about €73.5 billion in 2011 and had more than 111,000 employees as of the end of the year. Further information on BASF is available on the Internet at </w:t>
      </w:r>
      <w:hyperlink r:id="rId15" w:history="1">
        <w:r w:rsidRPr="004343F9">
          <w:rPr>
            <w:rFonts w:ascii="Arial" w:eastAsia="Times New Roman" w:hAnsi="Arial" w:cs="Arial"/>
            <w:color w:val="0000FF"/>
            <w:sz w:val="20"/>
            <w:szCs w:val="20"/>
            <w:u w:val="single"/>
          </w:rPr>
          <w:t>www.basf.com</w:t>
        </w:r>
      </w:hyperlink>
      <w:r w:rsidRPr="004343F9">
        <w:rPr>
          <w:rFonts w:ascii="Arial" w:eastAsia="Times New Roman" w:hAnsi="Arial" w:cs="Arial"/>
          <w:color w:val="0000FF"/>
          <w:sz w:val="20"/>
          <w:szCs w:val="20"/>
          <w:u w:val="single"/>
        </w:rPr>
        <w:t>.</w:t>
      </w:r>
    </w:p>
    <w:p w:rsidR="004343F9" w:rsidRPr="004343F9" w:rsidRDefault="004343F9" w:rsidP="004343F9">
      <w:pPr>
        <w:spacing w:after="0" w:line="240" w:lineRule="auto"/>
        <w:ind w:right="1870"/>
        <w:rPr>
          <w:rFonts w:ascii="Calibri" w:eastAsia="Times New Roman" w:hAnsi="Calibri" w:cs="Calibri"/>
          <w:color w:val="000000"/>
        </w:rPr>
      </w:pPr>
      <w:r w:rsidRPr="004343F9">
        <w:rPr>
          <w:rFonts w:ascii="Arial" w:eastAsia="Times New Roman" w:hAnsi="Arial" w:cs="Arial"/>
          <w:color w:val="000000"/>
          <w:sz w:val="20"/>
          <w:szCs w:val="20"/>
        </w:rPr>
        <w:lastRenderedPageBreak/>
        <w:t> </w:t>
      </w:r>
    </w:p>
    <w:p w:rsidR="004343F9" w:rsidRPr="004343F9" w:rsidRDefault="004343F9" w:rsidP="004343F9">
      <w:pPr>
        <w:spacing w:after="0" w:line="330" w:lineRule="atLeast"/>
        <w:ind w:right="1870"/>
        <w:rPr>
          <w:rFonts w:ascii="Calibri" w:eastAsia="Times New Roman" w:hAnsi="Calibri" w:cs="Calibri"/>
          <w:color w:val="000000"/>
        </w:rPr>
      </w:pPr>
      <w:r w:rsidRPr="004343F9">
        <w:rPr>
          <w:rFonts w:ascii="Arial" w:eastAsia="Times New Roman" w:hAnsi="Arial" w:cs="Arial"/>
          <w:color w:val="000000"/>
          <w:sz w:val="20"/>
          <w:szCs w:val="20"/>
        </w:rPr>
        <w:t>Research referenced may be sponsored or supported by BASF Crop Protection.</w:t>
      </w:r>
    </w:p>
    <w:p w:rsidR="004343F9" w:rsidRPr="004343F9" w:rsidRDefault="004343F9" w:rsidP="004343F9">
      <w:pPr>
        <w:spacing w:after="0" w:line="240" w:lineRule="auto"/>
        <w:ind w:right="1870"/>
        <w:rPr>
          <w:rFonts w:ascii="Calibri" w:eastAsia="Times New Roman" w:hAnsi="Calibri" w:cs="Calibri"/>
          <w:color w:val="000000"/>
        </w:rPr>
      </w:pPr>
      <w:r w:rsidRPr="004343F9">
        <w:rPr>
          <w:rFonts w:ascii="Arial" w:eastAsia="Times New Roman" w:hAnsi="Arial" w:cs="Arial"/>
          <w:color w:val="000000"/>
          <w:sz w:val="20"/>
          <w:szCs w:val="20"/>
        </w:rPr>
        <w:t> </w:t>
      </w:r>
    </w:p>
    <w:p w:rsidR="004343F9" w:rsidRPr="004343F9" w:rsidRDefault="004343F9" w:rsidP="004343F9">
      <w:pPr>
        <w:spacing w:after="0" w:line="240" w:lineRule="auto"/>
        <w:ind w:right="1870"/>
        <w:rPr>
          <w:rFonts w:ascii="Calibri" w:eastAsia="Times New Roman" w:hAnsi="Calibri" w:cs="Calibri"/>
          <w:color w:val="000000"/>
        </w:rPr>
      </w:pPr>
      <w:proofErr w:type="spellStart"/>
      <w:r w:rsidRPr="004343F9">
        <w:rPr>
          <w:rFonts w:ascii="Arial" w:eastAsia="Times New Roman" w:hAnsi="Arial" w:cs="Arial"/>
          <w:color w:val="000000"/>
          <w:sz w:val="20"/>
          <w:szCs w:val="20"/>
        </w:rPr>
        <w:t>Priaxor</w:t>
      </w:r>
      <w:proofErr w:type="spellEnd"/>
      <w:r w:rsidRPr="004343F9">
        <w:rPr>
          <w:rFonts w:ascii="Arial" w:eastAsia="Times New Roman" w:hAnsi="Arial" w:cs="Arial"/>
          <w:color w:val="000000"/>
          <w:sz w:val="20"/>
          <w:szCs w:val="20"/>
        </w:rPr>
        <w:t> is a trademark of BASF.</w:t>
      </w:r>
    </w:p>
    <w:p w:rsidR="004343F9" w:rsidRPr="004343F9" w:rsidRDefault="004343F9" w:rsidP="004343F9">
      <w:pPr>
        <w:spacing w:after="0" w:line="240" w:lineRule="auto"/>
        <w:ind w:right="1870"/>
        <w:rPr>
          <w:rFonts w:ascii="Calibri" w:eastAsia="Times New Roman" w:hAnsi="Calibri" w:cs="Calibri"/>
          <w:color w:val="000000"/>
        </w:rPr>
      </w:pPr>
      <w:r w:rsidRPr="004343F9">
        <w:rPr>
          <w:rFonts w:ascii="Arial" w:eastAsia="Times New Roman" w:hAnsi="Arial" w:cs="Arial"/>
          <w:color w:val="000000"/>
          <w:sz w:val="20"/>
          <w:szCs w:val="20"/>
        </w:rPr>
        <w:t>Headline, </w:t>
      </w:r>
      <w:proofErr w:type="spellStart"/>
      <w:r w:rsidRPr="004343F9">
        <w:rPr>
          <w:rFonts w:ascii="Arial" w:eastAsia="Times New Roman" w:hAnsi="Arial" w:cs="Arial"/>
          <w:color w:val="000000"/>
          <w:sz w:val="20"/>
          <w:szCs w:val="20"/>
        </w:rPr>
        <w:t>Merivon</w:t>
      </w:r>
      <w:proofErr w:type="spellEnd"/>
      <w:r w:rsidRPr="004343F9">
        <w:rPr>
          <w:rFonts w:ascii="Arial" w:eastAsia="Times New Roman" w:hAnsi="Arial" w:cs="Arial"/>
          <w:color w:val="000000"/>
          <w:sz w:val="20"/>
          <w:szCs w:val="20"/>
        </w:rPr>
        <w:t>, and </w:t>
      </w:r>
      <w:proofErr w:type="spellStart"/>
      <w:r w:rsidRPr="004343F9">
        <w:rPr>
          <w:rFonts w:ascii="Arial" w:eastAsia="Times New Roman" w:hAnsi="Arial" w:cs="Arial"/>
          <w:color w:val="000000"/>
          <w:sz w:val="20"/>
          <w:szCs w:val="20"/>
        </w:rPr>
        <w:t>Xemium</w:t>
      </w:r>
      <w:proofErr w:type="spellEnd"/>
      <w:r w:rsidRPr="004343F9">
        <w:rPr>
          <w:rFonts w:ascii="Arial" w:eastAsia="Times New Roman" w:hAnsi="Arial" w:cs="Arial"/>
          <w:color w:val="000000"/>
          <w:sz w:val="20"/>
          <w:szCs w:val="20"/>
        </w:rPr>
        <w:t> are registered trademarks of BASF.</w:t>
      </w:r>
    </w:p>
    <w:p w:rsidR="004343F9" w:rsidRPr="004343F9" w:rsidRDefault="004343F9" w:rsidP="004343F9">
      <w:pPr>
        <w:spacing w:after="0" w:line="240" w:lineRule="auto"/>
        <w:ind w:right="1870"/>
        <w:rPr>
          <w:rFonts w:ascii="Calibri" w:eastAsia="Times New Roman" w:hAnsi="Calibri" w:cs="Calibri"/>
          <w:color w:val="000000"/>
        </w:rPr>
      </w:pPr>
      <w:r w:rsidRPr="004343F9">
        <w:rPr>
          <w:rFonts w:ascii="Arial" w:eastAsia="Times New Roman" w:hAnsi="Arial" w:cs="Arial"/>
          <w:color w:val="000000"/>
          <w:sz w:val="20"/>
          <w:szCs w:val="20"/>
        </w:rPr>
        <w:t> </w:t>
      </w:r>
    </w:p>
    <w:p w:rsidR="004343F9" w:rsidRPr="004343F9" w:rsidRDefault="004343F9" w:rsidP="004343F9">
      <w:pPr>
        <w:spacing w:after="0" w:line="240" w:lineRule="auto"/>
        <w:ind w:right="1870"/>
        <w:rPr>
          <w:rFonts w:ascii="Calibri" w:eastAsia="Times New Roman" w:hAnsi="Calibri" w:cs="Calibri"/>
          <w:color w:val="000000"/>
        </w:rPr>
      </w:pPr>
      <w:r w:rsidRPr="004343F9">
        <w:rPr>
          <w:rFonts w:ascii="Arial" w:eastAsia="Times New Roman" w:hAnsi="Arial" w:cs="Arial"/>
          <w:color w:val="000000"/>
          <w:sz w:val="20"/>
          <w:szCs w:val="20"/>
        </w:rPr>
        <w:t>APN 12-01-X1-0006xm-2</w:t>
      </w:r>
    </w:p>
    <w:p w:rsidR="00E5554C" w:rsidRDefault="00E5554C" w:rsidP="004343F9">
      <w:pPr>
        <w:spacing w:after="0" w:line="240" w:lineRule="auto"/>
        <w:ind w:right="-30"/>
        <w:jc w:val="both"/>
      </w:pPr>
    </w:p>
    <w:sectPr w:rsidR="00E55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21"/>
    <w:rsid w:val="001878A5"/>
    <w:rsid w:val="004343F9"/>
    <w:rsid w:val="009E3421"/>
    <w:rsid w:val="00CC0C5F"/>
    <w:rsid w:val="00D63D60"/>
    <w:rsid w:val="00E55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3421"/>
  </w:style>
  <w:style w:type="character" w:customStyle="1" w:styleId="spelle">
    <w:name w:val="spelle"/>
    <w:basedOn w:val="DefaultParagraphFont"/>
    <w:rsid w:val="009E3421"/>
  </w:style>
  <w:style w:type="character" w:styleId="Hyperlink">
    <w:name w:val="Hyperlink"/>
    <w:basedOn w:val="DefaultParagraphFont"/>
    <w:uiPriority w:val="99"/>
    <w:semiHidden/>
    <w:unhideWhenUsed/>
    <w:rsid w:val="009E3421"/>
    <w:rPr>
      <w:color w:val="0000FF"/>
      <w:u w:val="single"/>
    </w:rPr>
  </w:style>
  <w:style w:type="paragraph" w:styleId="BalloonText">
    <w:name w:val="Balloon Text"/>
    <w:basedOn w:val="Normal"/>
    <w:link w:val="BalloonTextChar"/>
    <w:uiPriority w:val="99"/>
    <w:semiHidden/>
    <w:unhideWhenUsed/>
    <w:rsid w:val="009E3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421"/>
    <w:rPr>
      <w:rFonts w:ascii="Tahoma" w:hAnsi="Tahoma" w:cs="Tahoma"/>
      <w:sz w:val="16"/>
      <w:szCs w:val="16"/>
    </w:rPr>
  </w:style>
  <w:style w:type="paragraph" w:styleId="NormalWeb">
    <w:name w:val="Normal (Web)"/>
    <w:basedOn w:val="Normal"/>
    <w:uiPriority w:val="99"/>
    <w:semiHidden/>
    <w:unhideWhenUsed/>
    <w:rsid w:val="00187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1878A5"/>
  </w:style>
  <w:style w:type="character" w:styleId="Emphasis">
    <w:name w:val="Emphasis"/>
    <w:basedOn w:val="DefaultParagraphFont"/>
    <w:uiPriority w:val="20"/>
    <w:qFormat/>
    <w:rsid w:val="001878A5"/>
    <w:rPr>
      <w:i/>
      <w:iCs/>
    </w:rPr>
  </w:style>
  <w:style w:type="character" w:customStyle="1" w:styleId="st">
    <w:name w:val="st"/>
    <w:basedOn w:val="DefaultParagraphFont"/>
    <w:rsid w:val="001878A5"/>
  </w:style>
  <w:style w:type="paragraph" w:styleId="BlockText">
    <w:name w:val="Block Text"/>
    <w:basedOn w:val="Normal"/>
    <w:uiPriority w:val="99"/>
    <w:semiHidden/>
    <w:unhideWhenUsed/>
    <w:rsid w:val="00CC0C5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3421"/>
  </w:style>
  <w:style w:type="character" w:customStyle="1" w:styleId="spelle">
    <w:name w:val="spelle"/>
    <w:basedOn w:val="DefaultParagraphFont"/>
    <w:rsid w:val="009E3421"/>
  </w:style>
  <w:style w:type="character" w:styleId="Hyperlink">
    <w:name w:val="Hyperlink"/>
    <w:basedOn w:val="DefaultParagraphFont"/>
    <w:uiPriority w:val="99"/>
    <w:semiHidden/>
    <w:unhideWhenUsed/>
    <w:rsid w:val="009E3421"/>
    <w:rPr>
      <w:color w:val="0000FF"/>
      <w:u w:val="single"/>
    </w:rPr>
  </w:style>
  <w:style w:type="paragraph" w:styleId="BalloonText">
    <w:name w:val="Balloon Text"/>
    <w:basedOn w:val="Normal"/>
    <w:link w:val="BalloonTextChar"/>
    <w:uiPriority w:val="99"/>
    <w:semiHidden/>
    <w:unhideWhenUsed/>
    <w:rsid w:val="009E3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421"/>
    <w:rPr>
      <w:rFonts w:ascii="Tahoma" w:hAnsi="Tahoma" w:cs="Tahoma"/>
      <w:sz w:val="16"/>
      <w:szCs w:val="16"/>
    </w:rPr>
  </w:style>
  <w:style w:type="paragraph" w:styleId="NormalWeb">
    <w:name w:val="Normal (Web)"/>
    <w:basedOn w:val="Normal"/>
    <w:uiPriority w:val="99"/>
    <w:semiHidden/>
    <w:unhideWhenUsed/>
    <w:rsid w:val="00187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1878A5"/>
  </w:style>
  <w:style w:type="character" w:styleId="Emphasis">
    <w:name w:val="Emphasis"/>
    <w:basedOn w:val="DefaultParagraphFont"/>
    <w:uiPriority w:val="20"/>
    <w:qFormat/>
    <w:rsid w:val="001878A5"/>
    <w:rPr>
      <w:i/>
      <w:iCs/>
    </w:rPr>
  </w:style>
  <w:style w:type="character" w:customStyle="1" w:styleId="st">
    <w:name w:val="st"/>
    <w:basedOn w:val="DefaultParagraphFont"/>
    <w:rsid w:val="001878A5"/>
  </w:style>
  <w:style w:type="paragraph" w:styleId="BlockText">
    <w:name w:val="Block Text"/>
    <w:basedOn w:val="Normal"/>
    <w:uiPriority w:val="99"/>
    <w:semiHidden/>
    <w:unhideWhenUsed/>
    <w:rsid w:val="00CC0C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123388">
      <w:bodyDiv w:val="1"/>
      <w:marLeft w:val="0"/>
      <w:marRight w:val="0"/>
      <w:marTop w:val="0"/>
      <w:marBottom w:val="0"/>
      <w:divBdr>
        <w:top w:val="none" w:sz="0" w:space="0" w:color="auto"/>
        <w:left w:val="none" w:sz="0" w:space="0" w:color="auto"/>
        <w:bottom w:val="none" w:sz="0" w:space="0" w:color="auto"/>
        <w:right w:val="none" w:sz="0" w:space="0" w:color="auto"/>
      </w:divBdr>
    </w:div>
    <w:div w:id="1294286422">
      <w:bodyDiv w:val="1"/>
      <w:marLeft w:val="0"/>
      <w:marRight w:val="0"/>
      <w:marTop w:val="0"/>
      <w:marBottom w:val="0"/>
      <w:divBdr>
        <w:top w:val="none" w:sz="0" w:space="0" w:color="auto"/>
        <w:left w:val="none" w:sz="0" w:space="0" w:color="auto"/>
        <w:bottom w:val="none" w:sz="0" w:space="0" w:color="auto"/>
        <w:right w:val="none" w:sz="0" w:space="0" w:color="auto"/>
      </w:divBdr>
    </w:div>
    <w:div w:id="1521813762">
      <w:bodyDiv w:val="1"/>
      <w:marLeft w:val="0"/>
      <w:marRight w:val="0"/>
      <w:marTop w:val="0"/>
      <w:marBottom w:val="0"/>
      <w:divBdr>
        <w:top w:val="none" w:sz="0" w:space="0" w:color="auto"/>
        <w:left w:val="none" w:sz="0" w:space="0" w:color="auto"/>
        <w:bottom w:val="none" w:sz="0" w:space="0" w:color="auto"/>
        <w:right w:val="none" w:sz="0" w:space="0" w:color="auto"/>
      </w:divBdr>
    </w:div>
    <w:div w:id="1546482037">
      <w:bodyDiv w:val="1"/>
      <w:marLeft w:val="0"/>
      <w:marRight w:val="0"/>
      <w:marTop w:val="0"/>
      <w:marBottom w:val="0"/>
      <w:divBdr>
        <w:top w:val="none" w:sz="0" w:space="0" w:color="auto"/>
        <w:left w:val="none" w:sz="0" w:space="0" w:color="auto"/>
        <w:bottom w:val="none" w:sz="0" w:space="0" w:color="auto"/>
        <w:right w:val="none" w:sz="0" w:space="0" w:color="auto"/>
      </w:divBdr>
    </w:div>
    <w:div w:id="157863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et=1109432015014&amp;s=0&amp;e=001mRW7-_kb5V06pcg9XfsHbyvNxC_N1Vweko-JFwC_KMGXaP5xGNDEjFFp5xSDwGn0vWUuv-yKA7h4IR-W5Q0wgbaD9f2kjQ3rpIBClUixPIklsEI5kTFJ7MZ4DXD4BM3QejRGTWYZ3buGy__uLLWGUXRyX4RAARmt" TargetMode="External"/><Relationship Id="rId13" Type="http://schemas.openxmlformats.org/officeDocument/2006/relationships/hyperlink" Target="http://r20.rs6.net/tn.jsp?et=1109432015014&amp;s=0&amp;e=001mRW7-_kb5V06pcg9XfsHbyvNxC_N1Vweko-JFwC_KMGXaP5xGNDEjFFp5xSDwGn0vWUuv-yKA7h4IR-W5Q0wgcKWN3LvSxNpAh2V1BsMVOGiCuDgcd6Op5159xKRl3HY" TargetMode="External"/><Relationship Id="rId3" Type="http://schemas.openxmlformats.org/officeDocument/2006/relationships/settings" Target="settings.xml"/><Relationship Id="rId7" Type="http://schemas.openxmlformats.org/officeDocument/2006/relationships/hyperlink" Target="http://r20.rs6.net/tn.jsp?et=1109432015014&amp;s=0&amp;e=001mRW7-_kb5V06pcg9XfsHbyvNxC_N1Vweko-JFwC_KMGXaP5xGNDEjFFp5xSDwGn0vWUuv-yKA7h4IR-W5Q0wgbaD9f2kjQ3rpIBClUixPIklsEI5kTFJ7MZ4DXD4BM3QejRGTWYZ3bvUQj5LWEPusHm6iS8NLqTW" TargetMode="External"/><Relationship Id="rId12" Type="http://schemas.openxmlformats.org/officeDocument/2006/relationships/hyperlink" Target="http://r20.rs6.net/tn.jsp?et=1109432015014&amp;s=0&amp;e=001mRW7-_kb5V06pcg9XfsHbyvNxC_N1Vweko-JFwC_KMGXaP5xGNDEjFFp5xSDwGn0vWUuv-yKA7h4IR-W5Q0wgZ0Suxnp6GydBf5l9BSPCjdpTFa57ADFgw=="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pat.morrow@basf.com" TargetMode="External"/><Relationship Id="rId11" Type="http://schemas.openxmlformats.org/officeDocument/2006/relationships/hyperlink" Target="http://r20.rs6.net/tn.jsp?et=1109432015014&amp;s=0&amp;e=001mRW7-_kb5V06pcg9XfsHbyvNxC_N1Vweko-JFwC_KMGXaP5xGNDEjFFp5xSDwGn0Pd8c-ceCahqGcoXRw22CsIBixHmTCvvkvwC7Wzbz4Zs1a2NmCz7BLS8lYz6uJO1oT5NU_d7xsRs=" TargetMode="External"/><Relationship Id="rId5" Type="http://schemas.openxmlformats.org/officeDocument/2006/relationships/image" Target="media/image1.jpg"/><Relationship Id="rId15" Type="http://schemas.openxmlformats.org/officeDocument/2006/relationships/hyperlink" Target="http://r20.rs6.net/tn.jsp?et=1109432015014&amp;s=0&amp;e=001mRW7-_kb5V06pcg9XfsHbyvNxC_N1Vweko-JFwC_KMGXaP5xGNDEjFFp5xSDwGn0vWUuv-yKA7h4IR-W5Q0wgYOzcNrTRs1wJZ5qT0l67Pg=" TargetMode="External"/><Relationship Id="rId10" Type="http://schemas.openxmlformats.org/officeDocument/2006/relationships/hyperlink" Target="http://r20.rs6.net/tn.jsp?et=1109432015014&amp;s=0&amp;e=001mRW7-_kb5V06pcg9XfsHbyvNxC_N1Vweko-JFwC_KMGXaP5xGNDEjFFp5xSDwGn0Pd8c-ceCahqGcoXRw22CsF1QZt6DqjiNha-yNqpf0P_tsDMtXkH6hkLTNaoyaWkxcx8S_5_m2XIHtN5BI-jdaA==" TargetMode="External"/><Relationship Id="rId4" Type="http://schemas.openxmlformats.org/officeDocument/2006/relationships/webSettings" Target="webSettings.xml"/><Relationship Id="rId9" Type="http://schemas.openxmlformats.org/officeDocument/2006/relationships/hyperlink" Target="http://r20.rs6.net/tn.jsp?et=1109432015014&amp;s=0&amp;e=001mRW7-_kb5V06pcg9XfsHbyvNxC_N1Vweko-JFwC_KMGXaP5xGNDEjFFp5xSDwGn0vWUuv-yKA7jascLeeHndcLGcZ3HxKPERKLA4U7PXHEf-_zvxCJGElw==" TargetMode="External"/><Relationship Id="rId14" Type="http://schemas.openxmlformats.org/officeDocument/2006/relationships/hyperlink" Target="http://r20.rs6.net/tn.jsp?et=1109432015014&amp;s=0&amp;e=001mRW7-_kb5V06pcg9XfsHbyvNxC_N1Vweko-JFwC_KMGXaP5xGNDEjFFp5xSDwGn0vWUuv-yKA7h4IR-W5Q0wgYOzcNrTRs1w4c6-qwAlRI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2</cp:revision>
  <dcterms:created xsi:type="dcterms:W3CDTF">2012-03-03T06:47:00Z</dcterms:created>
  <dcterms:modified xsi:type="dcterms:W3CDTF">2012-03-03T06:47:00Z</dcterms:modified>
</cp:coreProperties>
</file>